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center"/>
      </w:pPr>
      <w:r>
        <w:rPr>
          <w:rFonts w:ascii="Times New Roman" w:cs="Times New Roman" w:eastAsia="Times New Roman" w:hAnsi="Times New Roman"/>
          <w:b/>
          <w:sz w:val="28"/>
          <w:szCs w:val="28"/>
          <w:lang w:eastAsia="ru-RU"/>
        </w:rPr>
        <w:t>ЗАКЛЮЧЕНИЕ</w:t>
      </w:r>
    </w:p>
    <w:p>
      <w:pPr>
        <w:pStyle w:val="style0"/>
        <w:spacing w:after="0" w:before="0" w:line="100" w:lineRule="atLeast"/>
        <w:jc w:val="center"/>
      </w:pPr>
      <w:r>
        <w:rPr>
          <w:rFonts w:ascii="Times New Roman" w:cs="Times New Roman" w:eastAsia="Times New Roman" w:hAnsi="Times New Roman"/>
          <w:b/>
          <w:sz w:val="28"/>
          <w:szCs w:val="28"/>
          <w:lang w:eastAsia="ru-RU"/>
        </w:rPr>
        <w:t>Контрольно-счетной  палаты  муниципального района Пестравский  Самарской  области  на  отчет  об  исполнении  бюджета  сельского поселения Красная Поляна  муниципального  района  Пестравский Самарской области  за 2021 год</w:t>
      </w:r>
    </w:p>
    <w:p>
      <w:pPr>
        <w:pStyle w:val="style0"/>
        <w:spacing w:after="0" w:before="0" w:line="100" w:lineRule="atLeast"/>
        <w:jc w:val="center"/>
      </w:pPr>
      <w:r>
        <w:rPr/>
      </w:r>
    </w:p>
    <w:p>
      <w:pPr>
        <w:pStyle w:val="style0"/>
        <w:spacing w:after="0" w:before="0" w:line="100" w:lineRule="atLeast"/>
        <w:ind w:firstLine="709" w:left="0" w:right="0"/>
        <w:jc w:val="right"/>
      </w:pPr>
      <w:r>
        <w:rPr>
          <w:rFonts w:ascii="Times New Roman" w:cs="Times New Roman" w:eastAsia="Times New Roman" w:hAnsi="Times New Roman"/>
          <w:sz w:val="28"/>
          <w:szCs w:val="28"/>
          <w:lang w:eastAsia="ru-RU"/>
        </w:rPr>
        <w:t xml:space="preserve">20 апреля  2022 года    </w:t>
      </w:r>
    </w:p>
    <w:p>
      <w:pPr>
        <w:pStyle w:val="style0"/>
        <w:spacing w:after="0" w:before="0" w:line="100" w:lineRule="atLeast"/>
        <w:ind w:firstLine="709" w:left="0" w:right="0"/>
        <w:jc w:val="both"/>
      </w:pPr>
      <w:r>
        <w:rPr/>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Проверка  отчета об исполнении бюджета сельского поселения Красная Поляна муниципального района Пестравский Самарской области (далее – с.п.Кр.Поляна) за 2021 год проведена на основании требований статьи   264.4 Бюджетного кодекса Российской Федерации (далее – БК РФ)  и Плана проверочных и экспертно-аналитических мероприятий  Контрольно-счетной палаты  муниципального  района  Пестравский Самарской области   на 2022 год.</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 xml:space="preserve">Предметом проверки являлись: годовая бюджетная отчетность, а также иные документы, представленные в Контрольно-счетную палату, обосновывающие расходование средств местного бюджета (копии решений Собрания представителей с.п. Кр.Поляна об утверждении бюджета).  </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Цель проверки – анализ и оценка содержащейся в бюджетной отчетности информации о бюджетной деятельности с.п.Кр.Поляна за 2021год, проверка полноты и правильности заполнения форм, достоверности бюджетной отчетности.</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Правильность составления бюджетной отчетности об исполнении бюджета проверена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№191н (</w:t>
      </w:r>
      <w:r>
        <w:rPr>
          <w:rFonts w:ascii="Times New Roman" w:cs="Times New Roman" w:hAnsi="Times New Roman"/>
          <w:sz w:val="28"/>
          <w:szCs w:val="28"/>
        </w:rPr>
        <w:t>далее - Инструкция №191н).</w:t>
      </w:r>
    </w:p>
    <w:p>
      <w:pPr>
        <w:pStyle w:val="style0"/>
        <w:spacing w:after="0" w:before="0" w:line="100" w:lineRule="atLeast"/>
        <w:ind w:firstLine="709" w:left="0" w:right="0"/>
        <w:jc w:val="both"/>
      </w:pPr>
      <w:r>
        <w:rPr/>
      </w:r>
    </w:p>
    <w:p>
      <w:pPr>
        <w:pStyle w:val="style0"/>
        <w:spacing w:after="0" w:before="0" w:line="100" w:lineRule="atLeast"/>
        <w:ind w:firstLine="709" w:left="0" w:right="0"/>
        <w:jc w:val="both"/>
      </w:pPr>
      <w:r>
        <w:rPr>
          <w:rFonts w:ascii="Times New Roman" w:cs="Times New Roman" w:hAnsi="Times New Roman"/>
          <w:b/>
          <w:sz w:val="28"/>
          <w:szCs w:val="28"/>
        </w:rPr>
        <w:t>Полнота представления документов</w:t>
      </w:r>
    </w:p>
    <w:p>
      <w:pPr>
        <w:pStyle w:val="style0"/>
        <w:spacing w:after="0" w:before="0" w:line="100" w:lineRule="atLeast"/>
        <w:ind w:firstLine="709" w:left="0" w:right="0"/>
        <w:jc w:val="both"/>
      </w:pPr>
      <w:r>
        <w:rPr>
          <w:rFonts w:ascii="Times New Roman" w:cs="Times New Roman" w:hAnsi="Times New Roman"/>
          <w:sz w:val="28"/>
          <w:szCs w:val="28"/>
        </w:rPr>
        <w:t>В соответствии с пунктом 3 статьи 264.1 Бюджетного кодекса РФ бюджетная отчетность включает: отчет об исполнении бюджета, баланс исполнения бюджета, отчет о финансовых результатах деятельности, отчет о движении денежных средств, пояснительную записку.</w:t>
      </w:r>
    </w:p>
    <w:p>
      <w:pPr>
        <w:pStyle w:val="style0"/>
        <w:spacing w:after="0" w:before="0" w:line="100" w:lineRule="atLeast"/>
        <w:ind w:firstLine="709" w:left="0" w:right="0"/>
        <w:jc w:val="both"/>
      </w:pPr>
      <w:r>
        <w:rPr>
          <w:rFonts w:ascii="Times New Roman" w:cs="Times New Roman" w:hAnsi="Times New Roman"/>
          <w:sz w:val="28"/>
          <w:szCs w:val="28"/>
        </w:rPr>
        <w:t>Администрацией с.п.Кр.Поляна представлены следующие формы бюджетной отчетности за 2021 год:</w:t>
      </w:r>
    </w:p>
    <w:p>
      <w:pPr>
        <w:pStyle w:val="style0"/>
        <w:spacing w:after="0" w:before="0" w:line="100" w:lineRule="atLeast"/>
        <w:ind w:firstLine="709" w:left="0" w:right="0"/>
        <w:jc w:val="both"/>
      </w:pPr>
      <w:r>
        <w:rPr>
          <w:rFonts w:ascii="Times New Roman" w:cs="Times New Roman" w:hAnsi="Times New Roman"/>
          <w:sz w:val="28"/>
          <w:szCs w:val="28"/>
        </w:rPr>
        <w:t>- Отчет об исполнении бюджета (ф.0503117);</w:t>
      </w:r>
    </w:p>
    <w:p>
      <w:pPr>
        <w:pStyle w:val="style0"/>
        <w:spacing w:after="0" w:before="0" w:line="100" w:lineRule="atLeast"/>
        <w:ind w:firstLine="709" w:left="0" w:right="0"/>
        <w:jc w:val="both"/>
      </w:pPr>
      <w:r>
        <w:rPr>
          <w:rFonts w:ascii="Times New Roman" w:cs="Times New Roman" w:hAnsi="Times New Roman"/>
          <w:sz w:val="28"/>
          <w:szCs w:val="28"/>
        </w:rPr>
        <w:t>- Баланс исполнения бюджета (ф.0503120);</w:t>
      </w:r>
    </w:p>
    <w:p>
      <w:pPr>
        <w:pStyle w:val="style0"/>
        <w:spacing w:after="0" w:before="0" w:line="100" w:lineRule="atLeast"/>
        <w:ind w:firstLine="709" w:left="0" w:right="0"/>
        <w:jc w:val="both"/>
      </w:pPr>
      <w:r>
        <w:rPr>
          <w:rFonts w:ascii="Times New Roman" w:cs="Times New Roman" w:hAnsi="Times New Roman"/>
          <w:sz w:val="28"/>
          <w:szCs w:val="28"/>
        </w:rPr>
        <w:t>- Отчет о финансовых результатах деятельности (ф.0503121);</w:t>
      </w:r>
    </w:p>
    <w:p>
      <w:pPr>
        <w:pStyle w:val="style0"/>
        <w:spacing w:after="0" w:before="0" w:line="100" w:lineRule="atLeast"/>
        <w:ind w:firstLine="709" w:left="0" w:right="0"/>
        <w:jc w:val="both"/>
      </w:pPr>
      <w:r>
        <w:rPr>
          <w:rFonts w:ascii="Times New Roman" w:cs="Times New Roman" w:hAnsi="Times New Roman"/>
          <w:sz w:val="28"/>
          <w:szCs w:val="28"/>
        </w:rPr>
        <w:t>- Отчет о движении денежных средств (ф.0503123);</w:t>
      </w:r>
    </w:p>
    <w:p>
      <w:pPr>
        <w:pStyle w:val="style0"/>
        <w:spacing w:after="0" w:before="0" w:line="100" w:lineRule="atLeast"/>
        <w:ind w:firstLine="709" w:left="0" w:right="0"/>
        <w:jc w:val="both"/>
      </w:pPr>
      <w:r>
        <w:rPr>
          <w:rFonts w:ascii="Times New Roman" w:cs="Times New Roman" w:hAnsi="Times New Roman"/>
          <w:sz w:val="28"/>
          <w:szCs w:val="28"/>
        </w:rPr>
        <w:t>- Пояснительная записка (ф.0503160) с приложениями.</w:t>
      </w:r>
    </w:p>
    <w:p>
      <w:pPr>
        <w:pStyle w:val="style0"/>
        <w:spacing w:after="0" w:before="0" w:line="100" w:lineRule="atLeast"/>
        <w:ind w:firstLine="709" w:left="0" w:right="0"/>
        <w:jc w:val="both"/>
      </w:pPr>
      <w:r>
        <w:rPr>
          <w:rFonts w:ascii="Times New Roman" w:cs="Times New Roman" w:hAnsi="Times New Roman"/>
          <w:sz w:val="28"/>
          <w:szCs w:val="28"/>
        </w:rPr>
        <w:t>Кроме того, в соответствии с запросом Контрольно-счетной палаты представлены копии решений Собрания представителей с.п.Кр.Поляна об утверждении бюджета на 2021 год.</w:t>
      </w:r>
    </w:p>
    <w:p>
      <w:pPr>
        <w:pStyle w:val="style0"/>
        <w:spacing w:after="0" w:before="0" w:line="100" w:lineRule="atLeast"/>
        <w:ind w:firstLine="709" w:left="0" w:right="0"/>
        <w:jc w:val="both"/>
      </w:pPr>
      <w:r>
        <w:rPr>
          <w:rFonts w:ascii="Times New Roman" w:cs="Times New Roman" w:hAnsi="Times New Roman"/>
          <w:sz w:val="28"/>
          <w:szCs w:val="28"/>
        </w:rPr>
        <w:t xml:space="preserve"> </w:t>
      </w:r>
      <w:r>
        <w:rPr>
          <w:rFonts w:ascii="Times New Roman" w:cs="Times New Roman" w:hAnsi="Times New Roman"/>
          <w:sz w:val="28"/>
          <w:szCs w:val="28"/>
        </w:rPr>
        <w:t>Бюджетная отчетность представлена в надлежащем виде, в соответствии с п .4 Инструкции №191н, т.е. главным бухгалтером в сброшюрованном и пронумерованном виде с оглавлением и сопроводительным письмом.</w:t>
      </w:r>
    </w:p>
    <w:p>
      <w:pPr>
        <w:pStyle w:val="style0"/>
        <w:spacing w:after="0" w:before="0" w:line="100" w:lineRule="atLeast"/>
        <w:ind w:firstLine="709" w:left="0" w:right="0"/>
        <w:jc w:val="both"/>
      </w:pPr>
      <w:r>
        <w:rPr/>
      </w:r>
    </w:p>
    <w:p>
      <w:pPr>
        <w:pStyle w:val="style0"/>
        <w:spacing w:after="0" w:before="0" w:line="100" w:lineRule="atLeast"/>
        <w:ind w:firstLine="709" w:left="0" w:right="0"/>
        <w:jc w:val="both"/>
      </w:pPr>
      <w:r>
        <w:rPr/>
      </w:r>
    </w:p>
    <w:p>
      <w:pPr>
        <w:pStyle w:val="style0"/>
        <w:spacing w:after="0" w:before="0" w:line="100" w:lineRule="atLeast"/>
        <w:jc w:val="center"/>
      </w:pPr>
      <w:r>
        <w:rPr>
          <w:rFonts w:ascii="Times New Roman" w:cs="Times New Roman" w:eastAsia="Times New Roman" w:hAnsi="Times New Roman"/>
          <w:b/>
          <w:sz w:val="28"/>
          <w:szCs w:val="28"/>
          <w:u w:val="single"/>
          <w:lang w:eastAsia="ru-RU"/>
        </w:rPr>
        <w:t>Изменение плановых показателей бюджета с.п. Красная Поляна</w:t>
      </w:r>
    </w:p>
    <w:p>
      <w:pPr>
        <w:pStyle w:val="style0"/>
        <w:spacing w:after="0" w:before="0" w:line="100" w:lineRule="atLeast"/>
        <w:ind w:firstLine="709" w:left="0" w:right="0"/>
        <w:jc w:val="both"/>
      </w:pPr>
      <w:r>
        <w:rPr/>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 xml:space="preserve">Бюджет с.п. Кр.Поляна  утвержден решением Собрания представителей   с.п.  Красная Поляна  от  30.12.2020 № 20 «О бюджете сельского поселения Красная Поляна на 2021 год» (далее – Решение о бюджете). В соответствии со ст.187 Бюджетного кодекса РФ бюджет с.п.Кр.Поляна утвержден до начала финансового года. </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 xml:space="preserve">Основные характеристики бюджета и состав показателей, содержащийся в Решение о бюджете, соответствует требованиям статьи 184.1 Бюджетного кодекса РФ: отражены основные характеристики бюджета; общий объем условно утверждаемых расходов; объем бюджетных ассигнований, направляемых на исполнение публичных нормативных обязательств; объем межбюджетных трансфертов, получаемых из другого бюджета; объем межбюджетных трансфертов, предоставляемых другому бюджету. Отражен также предельный объем муниципального долга (в соответствии со ст.107 бюджетного кодекса РФ), верхний предел муниципального внутреннего долга (в соответствии со ст.107 Бюджетного кодекса РФ)  на 2021 год. </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Состав показателей, содержащийся в Решение о бюджете, содержит основные характеристики бюджета, к которым относятся: общий объем доходов, общий объем расходов, дефицит бюджета.</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 xml:space="preserve">Первоначально статьей 1 Решения о бюджете были утверждены основные параметры на 2021 год: доходы – 4914,310 тыс.руб., расходы – 4914,310 тыс.руб., дефицит – 0,00 тыс.руб. </w:t>
      </w:r>
    </w:p>
    <w:p>
      <w:pPr>
        <w:pStyle w:val="style0"/>
        <w:spacing w:after="0" w:before="0" w:line="100" w:lineRule="atLeast"/>
        <w:ind w:firstLine="709" w:left="0" w:right="0"/>
        <w:jc w:val="both"/>
      </w:pPr>
      <w:r>
        <w:rPr>
          <w:rFonts w:ascii="Times New Roman" w:cs="Times New Roman" w:eastAsia="Times New Roman" w:hAnsi="Times New Roman"/>
          <w:color w:val="000000"/>
          <w:sz w:val="28"/>
          <w:szCs w:val="28"/>
          <w:lang w:eastAsia="ru-RU"/>
        </w:rPr>
        <w:t xml:space="preserve">В течение 2021 года в Решение о бюджете вносились изменения 3 раза. </w:t>
      </w:r>
      <w:r>
        <w:rPr>
          <w:rFonts w:ascii="Times New Roman" w:cs="Times New Roman" w:eastAsia="Times New Roman" w:hAnsi="Times New Roman"/>
          <w:sz w:val="28"/>
          <w:szCs w:val="28"/>
          <w:lang w:eastAsia="ru-RU"/>
        </w:rPr>
        <w:t>Последнее – 30.12.2021г. с  учетом внесенных изменений параметры бюджета на 2021 год составили:</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доходы -  12003,141 тыс.рублей;</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расходы – 12630,592 тыс.рублей;</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дефицит –  627,451 тыс.рублей.</w:t>
      </w:r>
    </w:p>
    <w:p>
      <w:pPr>
        <w:pStyle w:val="style0"/>
        <w:spacing w:after="0" w:before="0" w:line="100" w:lineRule="atLeast"/>
        <w:ind w:firstLine="709" w:left="0" w:right="0"/>
        <w:jc w:val="both"/>
      </w:pPr>
      <w:r>
        <w:rPr/>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Характеристика бюджета с.п. Кр.Поляна на 2021 год с учетом внесенных изменений:</w:t>
      </w:r>
    </w:p>
    <w:p>
      <w:pPr>
        <w:pStyle w:val="style0"/>
        <w:spacing w:after="0" w:before="0"/>
        <w:jc w:val="cente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(тыс. руб.)</w:t>
      </w:r>
    </w:p>
    <w:tbl>
      <w:tblPr>
        <w:jc w:val="left"/>
        <w:tblInd w:type="dxa" w:w="-215"/>
        <w:tblBorders>
          <w:top w:color="00000A" w:space="0" w:sz="4" w:val="single"/>
          <w:left w:color="00000A" w:space="0" w:sz="4" w:val="single"/>
        </w:tblBorders>
      </w:tblPr>
      <w:tblGrid>
        <w:gridCol w:w="3127"/>
        <w:gridCol w:w="2114"/>
        <w:gridCol w:w="2124"/>
        <w:gridCol w:w="2271"/>
      </w:tblGrid>
      <w:tr>
        <w:trPr>
          <w:trHeight w:hRule="atLeast" w:val="1104"/>
          <w:cantSplit w:val="false"/>
        </w:trPr>
        <w:tc>
          <w:tcPr>
            <w:tcW w:type="dxa" w:w="3127"/>
            <w:tcBorders>
              <w:top w:color="00000A" w:space="0" w:sz="4" w:val="single"/>
              <w:left w:color="00000A" w:space="0" w:sz="4" w:val="single"/>
            </w:tcBorders>
            <w:shd w:fill="D9D9D9"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bCs/>
                <w:i/>
                <w:sz w:val="24"/>
                <w:szCs w:val="24"/>
                <w:lang w:eastAsia="ru-RU"/>
              </w:rPr>
              <w:t>Наименование</w:t>
            </w:r>
          </w:p>
        </w:tc>
        <w:tc>
          <w:tcPr>
            <w:tcW w:type="dxa" w:w="2114"/>
            <w:tcBorders>
              <w:top w:color="00000A" w:space="0" w:sz="4" w:val="single"/>
              <w:left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0" w:before="0" w:line="100" w:lineRule="atLeast"/>
              <w:ind w:hanging="0" w:left="-108" w:right="-108"/>
              <w:jc w:val="center"/>
            </w:pPr>
            <w:r>
              <w:rPr>
                <w:rFonts w:ascii="Times New Roman" w:cs="Times New Roman" w:eastAsia="Times New Roman" w:hAnsi="Times New Roman"/>
                <w:bCs/>
                <w:i/>
                <w:sz w:val="24"/>
                <w:szCs w:val="24"/>
                <w:lang w:eastAsia="ru-RU"/>
              </w:rPr>
              <w:t xml:space="preserve">Первоначальный бюджет (от 30.12.2020   </w:t>
            </w:r>
          </w:p>
          <w:p>
            <w:pPr>
              <w:pStyle w:val="style0"/>
              <w:spacing w:after="0" w:before="0" w:line="100" w:lineRule="atLeast"/>
              <w:ind w:hanging="0" w:left="-108" w:right="-108"/>
              <w:jc w:val="center"/>
            </w:pPr>
            <w:r>
              <w:rPr>
                <w:rFonts w:ascii="Times New Roman" w:cs="Times New Roman" w:eastAsia="Times New Roman" w:hAnsi="Times New Roman"/>
                <w:bCs/>
                <w:i/>
                <w:sz w:val="24"/>
                <w:szCs w:val="24"/>
                <w:lang w:eastAsia="ru-RU"/>
              </w:rPr>
              <w:t xml:space="preserve"> № </w:t>
            </w:r>
            <w:r>
              <w:rPr>
                <w:rFonts w:ascii="Times New Roman" w:cs="Times New Roman" w:eastAsia="Times New Roman" w:hAnsi="Times New Roman"/>
                <w:bCs/>
                <w:i/>
                <w:sz w:val="24"/>
                <w:szCs w:val="24"/>
                <w:lang w:eastAsia="ru-RU"/>
              </w:rPr>
              <w:t>23)</w:t>
            </w:r>
          </w:p>
        </w:tc>
        <w:tc>
          <w:tcPr>
            <w:tcW w:type="dxa" w:w="2124"/>
            <w:tcBorders>
              <w:top w:color="00000A" w:space="0" w:sz="4" w:val="single"/>
            </w:tcBorders>
            <w:shd w:fill="D9D9D9"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bCs/>
                <w:i/>
                <w:sz w:val="24"/>
                <w:szCs w:val="24"/>
                <w:lang w:eastAsia="ru-RU"/>
              </w:rPr>
              <w:t xml:space="preserve">Окончательный бюджет </w:t>
            </w:r>
          </w:p>
          <w:p>
            <w:pPr>
              <w:pStyle w:val="style0"/>
              <w:spacing w:after="0" w:before="0" w:line="100" w:lineRule="atLeast"/>
              <w:jc w:val="center"/>
            </w:pPr>
            <w:r>
              <w:rPr>
                <w:rFonts w:ascii="Times New Roman" w:cs="Times New Roman" w:eastAsia="Times New Roman" w:hAnsi="Times New Roman"/>
                <w:bCs/>
                <w:i/>
                <w:sz w:val="24"/>
                <w:szCs w:val="24"/>
                <w:lang w:eastAsia="ru-RU"/>
              </w:rPr>
              <w:t xml:space="preserve"> </w:t>
            </w:r>
            <w:r>
              <w:rPr>
                <w:rFonts w:ascii="Times New Roman" w:cs="Times New Roman" w:eastAsia="Times New Roman" w:hAnsi="Times New Roman"/>
                <w:bCs/>
                <w:i/>
                <w:sz w:val="24"/>
                <w:szCs w:val="24"/>
                <w:lang w:eastAsia="ru-RU"/>
              </w:rPr>
              <w:t xml:space="preserve">(от 30.12.2021 </w:t>
            </w:r>
          </w:p>
          <w:p>
            <w:pPr>
              <w:pStyle w:val="style0"/>
              <w:spacing w:after="0" w:before="0" w:line="100" w:lineRule="atLeast"/>
              <w:jc w:val="center"/>
            </w:pPr>
            <w:r>
              <w:rPr>
                <w:rFonts w:ascii="Times New Roman" w:cs="Times New Roman" w:eastAsia="Times New Roman" w:hAnsi="Times New Roman"/>
                <w:bCs/>
                <w:i/>
                <w:sz w:val="24"/>
                <w:szCs w:val="24"/>
                <w:lang w:eastAsia="ru-RU"/>
              </w:rPr>
              <w:t>№</w:t>
            </w:r>
            <w:r>
              <w:rPr>
                <w:rFonts w:ascii="Times New Roman" w:cs="Times New Roman" w:eastAsia="Times New Roman" w:hAnsi="Times New Roman"/>
                <w:bCs/>
                <w:i/>
                <w:sz w:val="24"/>
                <w:szCs w:val="24"/>
                <w:lang w:eastAsia="ru-RU"/>
              </w:rPr>
              <w:t>67)</w:t>
            </w:r>
          </w:p>
        </w:tc>
        <w:tc>
          <w:tcPr>
            <w:tcW w:type="dxa" w:w="2271"/>
            <w:tcBorders>
              <w:top w:color="00000A" w:space="0" w:sz="4" w:val="single"/>
              <w:left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0" w:before="0" w:line="100" w:lineRule="atLeast"/>
              <w:ind w:hanging="0" w:left="-108" w:right="-108"/>
              <w:jc w:val="center"/>
            </w:pPr>
            <w:r>
              <w:rPr>
                <w:rFonts w:ascii="Times New Roman" w:cs="Times New Roman" w:eastAsia="Times New Roman" w:hAnsi="Times New Roman"/>
                <w:bCs/>
                <w:i/>
                <w:sz w:val="24"/>
                <w:szCs w:val="24"/>
                <w:lang w:eastAsia="ru-RU"/>
              </w:rPr>
              <w:t xml:space="preserve">Изменения, </w:t>
            </w:r>
            <w:r>
              <w:rPr>
                <w:rFonts w:ascii="Times New Roman" w:cs="Times New Roman" w:eastAsia="Times New Roman" w:hAnsi="Times New Roman"/>
                <w:bCs/>
                <w:i/>
                <w:sz w:val="20"/>
                <w:szCs w:val="20"/>
                <w:lang w:eastAsia="ru-RU"/>
              </w:rPr>
              <w:t>увеличение(+), уменьшение (-)</w:t>
            </w:r>
            <w:r>
              <w:rPr>
                <w:rFonts w:ascii="Times New Roman" w:cs="Times New Roman" w:eastAsia="Times New Roman" w:hAnsi="Times New Roman"/>
                <w:bCs/>
                <w:i/>
                <w:sz w:val="24"/>
                <w:szCs w:val="24"/>
                <w:lang w:eastAsia="ru-RU"/>
              </w:rPr>
              <w:t xml:space="preserve"> </w:t>
            </w:r>
          </w:p>
        </w:tc>
      </w:tr>
      <w:tr>
        <w:trPr>
          <w:trHeight w:hRule="atLeast" w:val="288"/>
          <w:cantSplit w:val="false"/>
        </w:trPr>
        <w:tc>
          <w:tcPr>
            <w:tcW w:type="dxa" w:w="3127"/>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1</w:t>
            </w:r>
          </w:p>
        </w:tc>
        <w:tc>
          <w:tcPr>
            <w:tcW w:type="dxa" w:w="2114"/>
            <w:tcBorders>
              <w:top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2</w:t>
            </w:r>
          </w:p>
        </w:tc>
        <w:tc>
          <w:tcPr>
            <w:tcW w:type="dxa" w:w="2124"/>
            <w:tcBorders>
              <w:top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3</w:t>
            </w:r>
          </w:p>
        </w:tc>
        <w:tc>
          <w:tcPr>
            <w:tcW w:type="dxa" w:w="2271"/>
            <w:tcBorders>
              <w:top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4</w:t>
            </w:r>
          </w:p>
        </w:tc>
      </w:tr>
      <w:tr>
        <w:trPr>
          <w:trHeight w:hRule="atLeast" w:val="441"/>
          <w:cantSplit w:val="false"/>
        </w:trPr>
        <w:tc>
          <w:tcPr>
            <w:tcW w:type="dxa" w:w="3127"/>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both"/>
            </w:pPr>
            <w:r>
              <w:rPr>
                <w:rFonts w:ascii="Times New Roman" w:cs="Times New Roman" w:eastAsia="Times New Roman" w:hAnsi="Times New Roman"/>
                <w:bCs/>
                <w:sz w:val="24"/>
                <w:szCs w:val="24"/>
                <w:lang w:eastAsia="ru-RU"/>
              </w:rPr>
              <w:t>Доходы</w:t>
            </w:r>
            <w:r>
              <w:rPr>
                <w:rFonts w:ascii="Times New Roman" w:cs="Times New Roman" w:eastAsia="Times New Roman" w:hAnsi="Times New Roman"/>
                <w:sz w:val="24"/>
                <w:szCs w:val="24"/>
                <w:lang w:eastAsia="ru-RU"/>
              </w:rPr>
              <w:t xml:space="preserve"> </w:t>
            </w:r>
          </w:p>
        </w:tc>
        <w:tc>
          <w:tcPr>
            <w:tcW w:type="dxa" w:w="2114"/>
            <w:tcBorders>
              <w:top w:color="00000A" w:space="0" w:sz="4" w:val="single"/>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bCs/>
                <w:sz w:val="24"/>
                <w:szCs w:val="24"/>
                <w:lang w:eastAsia="ru-RU"/>
              </w:rPr>
              <w:t>4914,310</w:t>
            </w:r>
          </w:p>
        </w:tc>
        <w:tc>
          <w:tcPr>
            <w:tcW w:type="dxa" w:w="212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bCs/>
                <w:sz w:val="24"/>
                <w:szCs w:val="24"/>
                <w:lang w:eastAsia="ru-RU"/>
              </w:rPr>
              <w:t>12003,141</w:t>
            </w:r>
          </w:p>
        </w:tc>
        <w:tc>
          <w:tcPr>
            <w:tcW w:type="dxa" w:w="2271"/>
            <w:tcBorders>
              <w:top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bCs/>
                <w:sz w:val="24"/>
                <w:szCs w:val="24"/>
                <w:lang w:eastAsia="ru-RU"/>
              </w:rPr>
              <w:t>+7088,831</w:t>
            </w:r>
          </w:p>
        </w:tc>
      </w:tr>
      <w:tr>
        <w:trPr>
          <w:trHeight w:hRule="atLeast" w:val="288"/>
          <w:cantSplit w:val="false"/>
        </w:trPr>
        <w:tc>
          <w:tcPr>
            <w:tcW w:type="dxa" w:w="3127"/>
            <w:tcBorders>
              <w:top w:color="00000A" w:space="0" w:sz="4" w:val="single"/>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both"/>
            </w:pPr>
            <w:r>
              <w:rPr>
                <w:rFonts w:ascii="Times New Roman" w:cs="Times New Roman" w:eastAsia="Times New Roman" w:hAnsi="Times New Roman"/>
                <w:sz w:val="24"/>
                <w:szCs w:val="24"/>
                <w:lang w:eastAsia="ru-RU"/>
              </w:rPr>
              <w:t>Расходы</w:t>
            </w:r>
          </w:p>
        </w:tc>
        <w:tc>
          <w:tcPr>
            <w:tcW w:type="dxa" w:w="211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
          </w:p>
        </w:tc>
        <w:tc>
          <w:tcPr>
            <w:tcW w:type="dxa" w:w="2124"/>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
          </w:p>
        </w:tc>
        <w:tc>
          <w:tcPr>
            <w:tcW w:type="dxa" w:w="22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
          </w:p>
        </w:tc>
      </w:tr>
      <w:tr>
        <w:trPr>
          <w:trHeight w:hRule="atLeast" w:val="151"/>
          <w:cantSplit w:val="false"/>
        </w:trPr>
        <w:tc>
          <w:tcPr>
            <w:tcW w:type="dxa" w:w="312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
          </w:p>
        </w:tc>
        <w:tc>
          <w:tcPr>
            <w:tcW w:type="dxa" w:w="21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4914,310</w:t>
            </w:r>
          </w:p>
        </w:tc>
        <w:tc>
          <w:tcPr>
            <w:tcW w:type="dxa" w:w="2124"/>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12630,592</w:t>
            </w:r>
          </w:p>
        </w:tc>
        <w:tc>
          <w:tcPr>
            <w:tcW w:type="dxa" w:w="22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+7716,282</w:t>
            </w:r>
          </w:p>
        </w:tc>
      </w:tr>
      <w:tr>
        <w:trPr>
          <w:trHeight w:hRule="atLeast" w:val="312"/>
          <w:cantSplit w:val="false"/>
        </w:trPr>
        <w:tc>
          <w:tcPr>
            <w:tcW w:type="dxa" w:w="312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both"/>
            </w:pPr>
            <w:r>
              <w:rPr>
                <w:rFonts w:ascii="Times New Roman" w:cs="Times New Roman" w:eastAsia="Times New Roman" w:hAnsi="Times New Roman"/>
                <w:bCs/>
                <w:sz w:val="24"/>
                <w:szCs w:val="24"/>
                <w:lang w:eastAsia="ru-RU"/>
              </w:rPr>
              <w:t>Дефицит (-)</w:t>
            </w:r>
          </w:p>
          <w:p>
            <w:pPr>
              <w:pStyle w:val="style0"/>
              <w:spacing w:after="0" w:before="0" w:line="100" w:lineRule="atLeast"/>
              <w:jc w:val="both"/>
            </w:pPr>
            <w:r>
              <w:rPr>
                <w:rFonts w:ascii="Times New Roman" w:cs="Times New Roman" w:eastAsia="Times New Roman" w:hAnsi="Times New Roman"/>
                <w:bCs/>
                <w:sz w:val="24"/>
                <w:szCs w:val="24"/>
                <w:lang w:eastAsia="ru-RU"/>
              </w:rPr>
              <w:t>Профицит(+)</w:t>
            </w:r>
          </w:p>
        </w:tc>
        <w:tc>
          <w:tcPr>
            <w:tcW w:type="dxa" w:w="211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bCs/>
                <w:sz w:val="24"/>
                <w:szCs w:val="24"/>
                <w:lang w:eastAsia="ru-RU"/>
              </w:rPr>
              <w:t>0,00</w:t>
            </w:r>
          </w:p>
        </w:tc>
        <w:tc>
          <w:tcPr>
            <w:tcW w:type="dxa" w:w="212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bCs/>
                <w:sz w:val="24"/>
                <w:szCs w:val="24"/>
                <w:lang w:eastAsia="ru-RU"/>
              </w:rPr>
              <w:t>-627,451</w:t>
            </w:r>
          </w:p>
        </w:tc>
        <w:tc>
          <w:tcPr>
            <w:tcW w:type="dxa" w:w="22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
          </w:p>
        </w:tc>
      </w:tr>
    </w:tbl>
    <w:p>
      <w:pPr>
        <w:pStyle w:val="style0"/>
        <w:spacing w:after="0" w:before="0"/>
        <w:ind w:firstLine="709" w:left="0" w:right="0"/>
        <w:jc w:val="both"/>
      </w:pPr>
      <w:r>
        <w:rPr/>
      </w:r>
    </w:p>
    <w:p>
      <w:pPr>
        <w:pStyle w:val="style0"/>
        <w:spacing w:after="0" w:before="0"/>
        <w:jc w:val="both"/>
      </w:pPr>
      <w:r>
        <w:rPr>
          <w:rFonts w:ascii="Times New Roman" w:cs="Times New Roman" w:eastAsia="Times New Roman" w:hAnsi="Times New Roman"/>
          <w:sz w:val="28"/>
          <w:szCs w:val="28"/>
          <w:lang w:eastAsia="ru-RU"/>
        </w:rPr>
        <w:t xml:space="preserve">Объем бюджета с.п.Кр.Поляна за 2021 год в результате внесенных изменений увеличился: </w:t>
      </w:r>
    </w:p>
    <w:p>
      <w:pPr>
        <w:pStyle w:val="style0"/>
        <w:spacing w:after="0" w:before="0"/>
        <w:jc w:val="both"/>
      </w:pPr>
      <w:r>
        <w:rPr>
          <w:rFonts w:ascii="Times New Roman" w:cs="Times New Roman" w:eastAsia="Times New Roman" w:hAnsi="Times New Roman"/>
          <w:sz w:val="28"/>
          <w:szCs w:val="28"/>
          <w:lang w:eastAsia="ru-RU"/>
        </w:rPr>
        <w:t xml:space="preserve">-по доходам – на сумму 7088,831 тыс.руб., </w:t>
      </w:r>
      <w:r>
        <w:rPr>
          <w:rFonts w:ascii="Times New Roman" w:cs="Times New Roman" w:eastAsia="Times New Roman" w:hAnsi="Times New Roman"/>
          <w:color w:val="000000"/>
          <w:sz w:val="28"/>
          <w:szCs w:val="28"/>
          <w:lang w:eastAsia="ru-RU"/>
        </w:rPr>
        <w:t xml:space="preserve">или на 144,2 % </w:t>
      </w:r>
      <w:r>
        <w:rPr>
          <w:rFonts w:ascii="Times New Roman" w:cs="Times New Roman" w:eastAsia="Times New Roman" w:hAnsi="Times New Roman"/>
          <w:sz w:val="28"/>
          <w:szCs w:val="28"/>
          <w:lang w:eastAsia="ru-RU"/>
        </w:rPr>
        <w:t>и составил 12003,141 тыс.руб.;</w:t>
      </w:r>
    </w:p>
    <w:p>
      <w:pPr>
        <w:pStyle w:val="style0"/>
        <w:spacing w:after="0" w:before="0"/>
        <w:jc w:val="both"/>
      </w:pPr>
      <w:r>
        <w:rPr>
          <w:rFonts w:ascii="Times New Roman" w:cs="Times New Roman" w:eastAsia="Times New Roman" w:hAnsi="Times New Roman"/>
          <w:sz w:val="28"/>
          <w:szCs w:val="28"/>
          <w:lang w:eastAsia="ru-RU"/>
        </w:rPr>
        <w:t xml:space="preserve">- по расходам – на сумму 7716,282 тыс.руб. или </w:t>
      </w:r>
      <w:r>
        <w:rPr>
          <w:rFonts w:ascii="Times New Roman" w:cs="Times New Roman" w:eastAsia="Times New Roman" w:hAnsi="Times New Roman"/>
          <w:color w:val="000000"/>
          <w:sz w:val="28"/>
          <w:szCs w:val="28"/>
          <w:lang w:eastAsia="ru-RU"/>
        </w:rPr>
        <w:t xml:space="preserve">на 157 %  </w:t>
      </w:r>
      <w:r>
        <w:rPr>
          <w:rFonts w:ascii="Times New Roman" w:cs="Times New Roman" w:eastAsia="Times New Roman" w:hAnsi="Times New Roman"/>
          <w:sz w:val="28"/>
          <w:szCs w:val="28"/>
          <w:lang w:eastAsia="ru-RU"/>
        </w:rPr>
        <w:t>и составил 12630,592 тыс.руб. согласно отчету об исполнении бюджета (ф.0503117).</w:t>
      </w:r>
    </w:p>
    <w:p>
      <w:pPr>
        <w:pStyle w:val="style0"/>
        <w:spacing w:after="0" w:before="0"/>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В результате внесенных изменений бюджет с.п.Мосты на 2021 год утвержден с дефицитом в сумме 627,451 тыс.руб.</w:t>
      </w:r>
    </w:p>
    <w:p>
      <w:pPr>
        <w:pStyle w:val="style0"/>
        <w:spacing w:after="0" w:before="0"/>
        <w:jc w:val="both"/>
      </w:pPr>
      <w:r>
        <w:rPr/>
      </w:r>
    </w:p>
    <w:p>
      <w:pPr>
        <w:pStyle w:val="style0"/>
        <w:spacing w:after="0" w:before="0"/>
        <w:ind w:firstLine="709" w:left="0" w:right="0"/>
        <w:jc w:val="center"/>
      </w:pPr>
      <w:r>
        <w:rPr>
          <w:rFonts w:ascii="Times New Roman" w:cs="Times New Roman" w:eastAsia="Times New Roman" w:hAnsi="Times New Roman"/>
          <w:b/>
          <w:sz w:val="28"/>
          <w:szCs w:val="28"/>
          <w:u w:val="single"/>
          <w:lang w:eastAsia="ru-RU"/>
        </w:rPr>
        <w:t>Исполнение доходной части  бюджета с.п. Красная Поляна</w:t>
      </w:r>
    </w:p>
    <w:p>
      <w:pPr>
        <w:pStyle w:val="style0"/>
        <w:spacing w:after="0" w:before="0"/>
        <w:ind w:firstLine="709" w:left="0" w:right="0"/>
        <w:jc w:val="center"/>
      </w:pPr>
      <w:r>
        <w:rPr/>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Доходная база бюджета с.п.Кр.Поляна состоит из основных групп:</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  налоговые и неналоговые доходы (собственные доходы бюджета муниципального образования);</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 безвозмездные поступления.</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Первоначальной редакцией Решения о бюджете  удельный вес собственных (налоговых и неналоговых) доходов утвержден в сумме  4059,228 тыс.рублей, или 82,6% в общем объеме планируемых доходных поступлений.</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Исходя из сведений прогноза поступлений доходов с.п.Кр.Поляна на 2021г., представленного в составе Решения о бюджете, предусмотрено получение безвозмездных поступлений в местный бюджет в сумме  855,082 тыс.рублей, что составляет 17,4% от общей суммы планируемых доходов бюджета с.п.Кр.Поляна. С учетом внесенных в течение 2021 года изменений объем доходов, согласно Отчету об исполнении бюджета (ф.0503117), составил 12003,141тыс.рублей, что на 7088,831 тыс.рублей выше первоначально утвержденных доходов бюджета на 2021год.</w:t>
      </w:r>
    </w:p>
    <w:p>
      <w:pPr>
        <w:pStyle w:val="style0"/>
        <w:spacing w:after="0" w:before="0"/>
        <w:ind w:firstLine="709" w:left="0" w:right="0"/>
        <w:jc w:val="both"/>
      </w:pPr>
      <w:r>
        <w:rPr>
          <w:rFonts w:ascii="Times New Roman" w:cs="Times New Roman" w:eastAsia="Times New Roman" w:hAnsi="Times New Roman"/>
          <w:b/>
          <w:sz w:val="28"/>
          <w:szCs w:val="28"/>
          <w:lang w:eastAsia="ru-RU"/>
        </w:rPr>
        <w:t>Удельный вес собственных доходов</w:t>
      </w:r>
      <w:r>
        <w:rPr>
          <w:rFonts w:ascii="Times New Roman" w:cs="Times New Roman" w:eastAsia="Times New Roman" w:hAnsi="Times New Roman"/>
          <w:sz w:val="28"/>
          <w:szCs w:val="28"/>
          <w:lang w:eastAsia="ru-RU"/>
        </w:rPr>
        <w:t xml:space="preserve">, согласно Отчету об исполнении бюджета (ф.0503117), утвержден в сумме 8102,782 тыс.рублей или 67,5% в общем объеме планируемых доходных поступлений. </w:t>
      </w:r>
    </w:p>
    <w:p>
      <w:pPr>
        <w:pStyle w:val="style0"/>
        <w:spacing w:after="0" w:before="0"/>
        <w:ind w:firstLine="709" w:left="0" w:right="0"/>
        <w:jc w:val="both"/>
      </w:pPr>
      <w:r>
        <w:rPr>
          <w:rFonts w:ascii="Times New Roman" w:cs="Times New Roman" w:eastAsia="Times New Roman" w:hAnsi="Times New Roman"/>
          <w:b/>
          <w:sz w:val="28"/>
          <w:szCs w:val="28"/>
          <w:lang w:eastAsia="ru-RU"/>
        </w:rPr>
        <w:t xml:space="preserve">Налоговые доходы </w:t>
      </w:r>
      <w:r>
        <w:rPr>
          <w:rFonts w:ascii="Times New Roman" w:cs="Times New Roman" w:eastAsia="Times New Roman" w:hAnsi="Times New Roman"/>
          <w:sz w:val="28"/>
          <w:szCs w:val="28"/>
          <w:lang w:eastAsia="ru-RU"/>
        </w:rPr>
        <w:t>на 2021год запланированы в объеме 6898,92 тыс.рублей . Удельный вес налоговых доходов в собственных доходах бюджета составляет 85,1%.</w:t>
      </w:r>
    </w:p>
    <w:p>
      <w:pPr>
        <w:pStyle w:val="style0"/>
        <w:spacing w:after="0" w:before="0"/>
        <w:ind w:firstLine="709" w:left="0" w:right="0"/>
        <w:jc w:val="both"/>
      </w:pPr>
      <w:r>
        <w:rPr>
          <w:rFonts w:ascii="Times New Roman" w:cs="Times New Roman" w:eastAsia="Times New Roman" w:hAnsi="Times New Roman"/>
          <w:sz w:val="28"/>
          <w:szCs w:val="28"/>
          <w:lang w:eastAsia="ru-RU"/>
        </w:rPr>
        <w:t>Источники налоговых поступлений в 2021 году (по плану):</w:t>
      </w:r>
    </w:p>
    <w:p>
      <w:pPr>
        <w:pStyle w:val="style0"/>
        <w:spacing w:after="0" w:before="0"/>
        <w:ind w:firstLine="709" w:left="0" w:right="0"/>
        <w:jc w:val="both"/>
      </w:pPr>
      <w:r>
        <w:rPr>
          <w:rFonts w:ascii="Times New Roman" w:cs="Times New Roman" w:eastAsia="Times New Roman" w:hAnsi="Times New Roman"/>
          <w:sz w:val="28"/>
          <w:szCs w:val="28"/>
          <w:lang w:eastAsia="ru-RU"/>
        </w:rPr>
        <w:t>- налог на доходы физических лиц – 525,530 тыс.рублей (или 7,6%),</w:t>
      </w:r>
    </w:p>
    <w:p>
      <w:pPr>
        <w:pStyle w:val="style0"/>
        <w:spacing w:after="0" w:before="0"/>
        <w:ind w:firstLine="709" w:left="0" w:right="0"/>
        <w:jc w:val="both"/>
      </w:pPr>
      <w:r>
        <w:rPr>
          <w:rFonts w:ascii="Times New Roman" w:cs="Times New Roman" w:eastAsia="Times New Roman" w:hAnsi="Times New Roman"/>
          <w:sz w:val="28"/>
          <w:szCs w:val="28"/>
          <w:lang w:eastAsia="ru-RU"/>
        </w:rPr>
        <w:t>- сельскохозяйственный налог – 162,000 тыс.рублей (или 2,3%);</w:t>
      </w:r>
    </w:p>
    <w:p>
      <w:pPr>
        <w:pStyle w:val="style0"/>
        <w:spacing w:after="0" w:before="0"/>
        <w:ind w:firstLine="709" w:left="0" w:right="0"/>
        <w:jc w:val="both"/>
      </w:pPr>
      <w:r>
        <w:rPr>
          <w:rFonts w:ascii="Times New Roman" w:cs="Times New Roman" w:eastAsia="Times New Roman" w:hAnsi="Times New Roman"/>
          <w:sz w:val="28"/>
          <w:szCs w:val="28"/>
          <w:lang w:eastAsia="ru-RU"/>
        </w:rPr>
        <w:t>- акцизы по подакцизным товарам (продукции), производимым на территории РФ – 2332,990 тыс.рублей (или 33,8%),</w:t>
      </w:r>
    </w:p>
    <w:p>
      <w:pPr>
        <w:pStyle w:val="style0"/>
        <w:spacing w:after="0" w:before="0"/>
        <w:ind w:firstLine="709" w:left="0" w:right="0"/>
        <w:jc w:val="both"/>
      </w:pPr>
      <w:r>
        <w:rPr>
          <w:rFonts w:ascii="Times New Roman" w:cs="Times New Roman" w:eastAsia="Times New Roman" w:hAnsi="Times New Roman"/>
          <w:sz w:val="28"/>
          <w:szCs w:val="28"/>
          <w:lang w:eastAsia="ru-RU"/>
        </w:rPr>
        <w:t>- налоги на имущество физических лиц – 70,400 тыс.рублей (или 1%),</w:t>
      </w:r>
    </w:p>
    <w:p>
      <w:pPr>
        <w:pStyle w:val="style0"/>
        <w:spacing w:after="0" w:before="0"/>
        <w:ind w:firstLine="709" w:left="0" w:right="0"/>
        <w:jc w:val="both"/>
      </w:pPr>
      <w:r>
        <w:rPr>
          <w:rFonts w:ascii="Times New Roman" w:cs="Times New Roman" w:eastAsia="Times New Roman" w:hAnsi="Times New Roman"/>
          <w:sz w:val="28"/>
          <w:szCs w:val="28"/>
          <w:lang w:eastAsia="ru-RU"/>
        </w:rPr>
        <w:t>- земельный налог –3808,000 тыс.рублей (или 55,2%).</w:t>
      </w:r>
    </w:p>
    <w:p>
      <w:pPr>
        <w:pStyle w:val="style0"/>
        <w:spacing w:after="0" w:before="0"/>
        <w:ind w:firstLine="709" w:left="0" w:right="0"/>
        <w:jc w:val="both"/>
      </w:pPr>
      <w:r>
        <w:rPr>
          <w:rFonts w:ascii="Times New Roman" w:cs="Times New Roman" w:eastAsia="Times New Roman" w:hAnsi="Times New Roman"/>
          <w:sz w:val="28"/>
          <w:szCs w:val="28"/>
          <w:lang w:eastAsia="ru-RU"/>
        </w:rPr>
        <w:t>Согласно Отчету об исполнении бюджета (ф.0503117), фактическое исполнение налоговых поступлений за 2021 год составило  6837,220 тыс.рублей или  99,1%.</w:t>
      </w:r>
    </w:p>
    <w:p>
      <w:pPr>
        <w:pStyle w:val="style0"/>
        <w:spacing w:after="0" w:before="0"/>
        <w:ind w:firstLine="709" w:left="0" w:right="0"/>
        <w:jc w:val="both"/>
      </w:pPr>
      <w:r>
        <w:rPr>
          <w:rFonts w:ascii="Times New Roman" w:cs="Times New Roman" w:eastAsia="Times New Roman" w:hAnsi="Times New Roman"/>
          <w:sz w:val="28"/>
          <w:szCs w:val="28"/>
          <w:lang w:eastAsia="ru-RU"/>
        </w:rPr>
        <w:t>Основную долю в налоговых поступлениях местного бюджета составили: акцизы по подакцизным товарам и земельный налог. По этим доходам фактически поступило в бюджет поселения 6089,807 тыс.рублей или 88,3 % от суммы полученных налоговых доходов.</w:t>
      </w:r>
    </w:p>
    <w:p>
      <w:pPr>
        <w:pStyle w:val="style0"/>
        <w:spacing w:after="0" w:before="0" w:line="100" w:lineRule="atLeast"/>
        <w:ind w:firstLine="709" w:left="0" w:right="0"/>
        <w:jc w:val="both"/>
      </w:pPr>
      <w:r>
        <w:rPr>
          <w:rFonts w:ascii="Times New Roman" w:cs="Times New Roman" w:eastAsia="Times New Roman" w:hAnsi="Times New Roman"/>
          <w:b/>
          <w:sz w:val="28"/>
          <w:szCs w:val="28"/>
          <w:lang w:eastAsia="ru-RU"/>
        </w:rPr>
        <w:t xml:space="preserve">Неналоговые доходы </w:t>
      </w:r>
      <w:r>
        <w:rPr>
          <w:rFonts w:ascii="Times New Roman" w:cs="Times New Roman" w:eastAsia="Times New Roman" w:hAnsi="Times New Roman"/>
          <w:sz w:val="28"/>
          <w:szCs w:val="28"/>
          <w:lang w:eastAsia="ru-RU"/>
        </w:rPr>
        <w:t>на 2021 год предусматривались в объеме 1203,862 тыс.рублей. Доля неналоговых доходов в структуре собственных доходов бюджета 2021 года составляет 14,9%.</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Источник неналоговых доходов в 2021 году (по плану):</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 доходы от использования имущества – 3,200</w:t>
      </w:r>
      <w:r>
        <w:rPr>
          <w:rFonts w:ascii="Times New Roman" w:cs="Times New Roman" w:eastAsia="Times New Roman" w:hAnsi="Times New Roman"/>
          <w:b/>
          <w:sz w:val="28"/>
          <w:szCs w:val="28"/>
          <w:lang w:eastAsia="ru-RU"/>
        </w:rPr>
        <w:t xml:space="preserve"> </w:t>
      </w:r>
      <w:r>
        <w:rPr>
          <w:rFonts w:ascii="Times New Roman" w:cs="Times New Roman" w:eastAsia="Times New Roman" w:hAnsi="Times New Roman"/>
          <w:sz w:val="28"/>
          <w:szCs w:val="28"/>
          <w:lang w:eastAsia="ru-RU"/>
        </w:rPr>
        <w:t>тыс.рублей (или 0,3%),</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-доходы от реализации иного имущества – 450,100 тыс.рублей (или 37,4 %),</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 доходы от продажи земельных участков – 744,140 тыс.рублей (или 61,8%),</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 прочие неналоговые доходы – 6,422тыс.рублей (или 0,5%).</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 xml:space="preserve">Согласно Отчету об исполнении бюджета (ф.0503117), фактическое поступление неналоговых доходов за 2021 год составило  1203,846 тыс.рублей или 99,99% от плана. </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В результате фактическое исполнение показателя поступлений налоговых и неналоговых доходов составило 8041,066  тыс.рублей (или 99,2% от плановых назначений).</w:t>
      </w:r>
    </w:p>
    <w:p>
      <w:pPr>
        <w:pStyle w:val="style0"/>
        <w:spacing w:after="0" w:before="0"/>
        <w:ind w:firstLine="708" w:left="0" w:right="0"/>
        <w:jc w:val="both"/>
      </w:pPr>
      <w:r>
        <w:rPr>
          <w:rFonts w:ascii="Times New Roman" w:cs="Times New Roman" w:eastAsia="Times New Roman" w:hAnsi="Times New Roman"/>
          <w:b/>
          <w:sz w:val="28"/>
          <w:szCs w:val="28"/>
          <w:lang w:eastAsia="ru-RU"/>
        </w:rPr>
        <w:t xml:space="preserve">Объем безвозмездных поступлений, </w:t>
      </w:r>
      <w:r>
        <w:rPr>
          <w:rFonts w:ascii="Times New Roman" w:cs="Times New Roman" w:eastAsia="Times New Roman" w:hAnsi="Times New Roman"/>
          <w:sz w:val="28"/>
          <w:szCs w:val="28"/>
          <w:lang w:eastAsia="ru-RU"/>
        </w:rPr>
        <w:t xml:space="preserve">с учетом изменений в течение 2021 года, согласно Отчету об исполнении бюджета (ф.0503117) утвержден в размере 3900,359 тыс.рублей, что составляет 32,5% от общей суммы планируемых доходов с.п.Кр.Поляна. Из общей суммы планируемых безвозмездных поступлений, дотации на выравнивание бюджетной обеспеченности запланированы в объеме  98,082 тыс.рублей или 2,5% от общего объема безвозмездных поступлений. </w:t>
      </w:r>
    </w:p>
    <w:p>
      <w:pPr>
        <w:pStyle w:val="style0"/>
        <w:spacing w:after="0" w:before="0"/>
        <w:ind w:firstLine="708" w:left="0" w:right="0"/>
        <w:jc w:val="both"/>
      </w:pPr>
      <w:r>
        <w:rPr>
          <w:rFonts w:ascii="Times New Roman" w:cs="Times New Roman" w:eastAsia="Times New Roman" w:hAnsi="Times New Roman"/>
          <w:sz w:val="28"/>
          <w:szCs w:val="28"/>
          <w:lang w:eastAsia="ru-RU"/>
        </w:rPr>
        <w:t>Субсидии бюджетам сельских поселений 2762,091 тыс.рублей или 70,8% от общего объема безвозмездных поступлений.</w:t>
      </w:r>
    </w:p>
    <w:p>
      <w:pPr>
        <w:pStyle w:val="style0"/>
        <w:spacing w:after="0" w:before="0"/>
        <w:ind w:firstLine="708" w:left="0" w:right="0"/>
        <w:jc w:val="both"/>
      </w:pPr>
      <w:r>
        <w:rPr>
          <w:rFonts w:ascii="Times New Roman" w:cs="Times New Roman" w:eastAsia="Times New Roman" w:hAnsi="Times New Roman"/>
          <w:sz w:val="28"/>
          <w:szCs w:val="28"/>
          <w:lang w:eastAsia="ru-RU"/>
        </w:rPr>
        <w:t xml:space="preserve">Прочие межбюджетные трансферты запланированы 868,700 тыс.рублей или 22,3 % от общего объема безвозмездных поступлений. </w:t>
      </w:r>
    </w:p>
    <w:p>
      <w:pPr>
        <w:pStyle w:val="style0"/>
        <w:spacing w:after="0" w:before="0"/>
        <w:ind w:firstLine="708" w:left="0" w:right="0"/>
        <w:jc w:val="both"/>
      </w:pPr>
      <w:r>
        <w:rPr>
          <w:rFonts w:ascii="Times New Roman" w:cs="Times New Roman" w:eastAsia="Times New Roman" w:hAnsi="Times New Roman"/>
          <w:sz w:val="28"/>
          <w:szCs w:val="28"/>
          <w:lang w:eastAsia="ru-RU"/>
        </w:rPr>
        <w:t>Субвенции запланированы в объеме 94,77 тыс.рублей или  2,4% от общего объема безвозмездных поступлений.</w:t>
      </w:r>
    </w:p>
    <w:p>
      <w:pPr>
        <w:pStyle w:val="style0"/>
        <w:spacing w:after="0" w:before="0"/>
        <w:ind w:firstLine="708" w:left="0" w:right="0"/>
        <w:jc w:val="both"/>
      </w:pPr>
      <w:r>
        <w:rPr>
          <w:rFonts w:ascii="Times New Roman" w:cs="Times New Roman" w:eastAsia="Times New Roman" w:hAnsi="Times New Roman"/>
          <w:sz w:val="28"/>
          <w:szCs w:val="28"/>
          <w:lang w:eastAsia="ru-RU"/>
        </w:rPr>
        <w:t xml:space="preserve">Прочие безвозмездные поступления запланированы 76,716 тыс.рублей или 2 % от общего объема безвозмездных поступлений. </w:t>
      </w:r>
    </w:p>
    <w:p>
      <w:pPr>
        <w:pStyle w:val="style0"/>
        <w:spacing w:after="0" w:before="0"/>
        <w:ind w:firstLine="708" w:left="0" w:right="0"/>
        <w:jc w:val="both"/>
      </w:pPr>
      <w:r>
        <w:rPr/>
      </w:r>
    </w:p>
    <w:p>
      <w:pPr>
        <w:pStyle w:val="style0"/>
        <w:spacing w:after="0" w:before="0"/>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Структура безвозмездных поступлений в бюджет с.п.Кр.Поляна в 2021 году из бюджетов других уровней приведена ниже в таблице:</w:t>
      </w:r>
    </w:p>
    <w:p>
      <w:pPr>
        <w:pStyle w:val="style0"/>
        <w:spacing w:after="0" w:before="0"/>
        <w:ind w:firstLine="708" w:left="0" w:right="0"/>
        <w:jc w:val="right"/>
      </w:pPr>
      <w:r>
        <w:rPr>
          <w:rFonts w:ascii="Times New Roman" w:cs="Times New Roman" w:eastAsia="Times New Roman" w:hAnsi="Times New Roman"/>
          <w:sz w:val="20"/>
          <w:szCs w:val="20"/>
          <w:lang w:eastAsia="ru-RU"/>
        </w:rPr>
        <w:t>(тыс.руб)</w:t>
      </w:r>
    </w:p>
    <w:tbl>
      <w:tblPr>
        <w:jc w:val="left"/>
        <w:tblInd w:type="dxa" w:w="-324"/>
        <w:tblBorders/>
      </w:tblPr>
      <w:tblGrid>
        <w:gridCol w:w="3649"/>
        <w:gridCol w:w="1840"/>
        <w:gridCol w:w="2125"/>
        <w:gridCol w:w="2130"/>
      </w:tblGrid>
      <w:tr>
        <w:trPr>
          <w:cantSplit w:val="false"/>
        </w:trPr>
        <w:tc>
          <w:tcPr>
            <w:tcW w:type="dxa" w:w="3649"/>
            <w:tcBorders/>
            <w:shd w:fill="D9D9D9" w:val="clear"/>
            <w:tcMar>
              <w:top w:type="dxa" w:w="0"/>
              <w:left w:type="dxa" w:w="108"/>
              <w:bottom w:type="dxa" w:w="0"/>
              <w:right w:type="dxa" w:w="108"/>
            </w:tcMar>
          </w:tcPr>
          <w:p>
            <w:pPr>
              <w:pStyle w:val="style0"/>
              <w:spacing w:after="200" w:before="0"/>
              <w:jc w:val="center"/>
            </w:pPr>
            <w:r>
              <w:rPr>
                <w:i/>
                <w:sz w:val="24"/>
                <w:szCs w:val="24"/>
              </w:rPr>
              <w:t>Показатели</w:t>
            </w:r>
          </w:p>
        </w:tc>
        <w:tc>
          <w:tcPr>
            <w:tcW w:type="dxa" w:w="1840"/>
            <w:tcBorders/>
            <w:shd w:fill="D9D9D9" w:val="clear"/>
            <w:tcMar>
              <w:top w:type="dxa" w:w="0"/>
              <w:left w:type="dxa" w:w="108"/>
              <w:bottom w:type="dxa" w:w="0"/>
              <w:right w:type="dxa" w:w="108"/>
            </w:tcMar>
          </w:tcPr>
          <w:p>
            <w:pPr>
              <w:pStyle w:val="style0"/>
              <w:spacing w:after="200" w:before="0"/>
              <w:jc w:val="center"/>
            </w:pPr>
            <w:r>
              <w:rPr>
                <w:i/>
                <w:sz w:val="24"/>
                <w:szCs w:val="24"/>
              </w:rPr>
              <w:t>Утвержденные бюджетные назначения</w:t>
            </w:r>
          </w:p>
        </w:tc>
        <w:tc>
          <w:tcPr>
            <w:tcW w:type="dxa" w:w="2125"/>
            <w:tcBorders/>
            <w:shd w:fill="D9D9D9" w:val="clear"/>
            <w:tcMar>
              <w:top w:type="dxa" w:w="0"/>
              <w:left w:type="dxa" w:w="108"/>
              <w:bottom w:type="dxa" w:w="0"/>
              <w:right w:type="dxa" w:w="108"/>
            </w:tcMar>
          </w:tcPr>
          <w:p>
            <w:pPr>
              <w:pStyle w:val="style0"/>
              <w:jc w:val="center"/>
            </w:pPr>
            <w:r>
              <w:rPr>
                <w:i/>
                <w:sz w:val="24"/>
                <w:szCs w:val="24"/>
              </w:rPr>
              <w:t xml:space="preserve">Исполнено </w:t>
            </w:r>
          </w:p>
          <w:p>
            <w:pPr>
              <w:pStyle w:val="style0"/>
              <w:spacing w:after="200" w:before="0"/>
              <w:jc w:val="center"/>
            </w:pPr>
            <w:r>
              <w:rPr>
                <w:i/>
                <w:sz w:val="24"/>
                <w:szCs w:val="24"/>
              </w:rPr>
              <w:t>.</w:t>
            </w:r>
          </w:p>
        </w:tc>
        <w:tc>
          <w:tcPr>
            <w:tcW w:type="dxa" w:w="2130"/>
            <w:tcBorders/>
            <w:shd w:fill="D9D9D9" w:val="clear"/>
            <w:tcMar>
              <w:top w:type="dxa" w:w="0"/>
              <w:left w:type="dxa" w:w="108"/>
              <w:bottom w:type="dxa" w:w="0"/>
              <w:right w:type="dxa" w:w="108"/>
            </w:tcMar>
          </w:tcPr>
          <w:p>
            <w:pPr>
              <w:pStyle w:val="style0"/>
              <w:spacing w:after="200" w:before="0"/>
              <w:jc w:val="center"/>
            </w:pPr>
            <w:r>
              <w:rPr>
                <w:i/>
                <w:sz w:val="24"/>
                <w:szCs w:val="24"/>
              </w:rPr>
              <w:t xml:space="preserve">Доля в структуре, %  </w:t>
            </w:r>
          </w:p>
        </w:tc>
      </w:tr>
      <w:tr>
        <w:trPr>
          <w:cantSplit w:val="false"/>
        </w:trPr>
        <w:tc>
          <w:tcPr>
            <w:tcW w:type="dxa" w:w="3649"/>
            <w:tcBorders/>
            <w:shd w:fill="D9D9D9" w:val="clear"/>
            <w:tcMar>
              <w:top w:type="dxa" w:w="0"/>
              <w:left w:type="dxa" w:w="108"/>
              <w:bottom w:type="dxa" w:w="0"/>
              <w:right w:type="dxa" w:w="108"/>
            </w:tcMar>
          </w:tcPr>
          <w:p>
            <w:pPr>
              <w:pStyle w:val="style0"/>
              <w:spacing w:after="200" w:before="0"/>
              <w:jc w:val="center"/>
            </w:pPr>
            <w:r>
              <w:rPr>
                <w:sz w:val="24"/>
                <w:szCs w:val="24"/>
              </w:rPr>
              <w:t>1</w:t>
            </w:r>
          </w:p>
        </w:tc>
        <w:tc>
          <w:tcPr>
            <w:tcW w:type="dxa" w:w="1840"/>
            <w:tcBorders/>
            <w:shd w:fill="D9D9D9" w:val="clear"/>
            <w:tcMar>
              <w:top w:type="dxa" w:w="0"/>
              <w:left w:type="dxa" w:w="108"/>
              <w:bottom w:type="dxa" w:w="0"/>
              <w:right w:type="dxa" w:w="108"/>
            </w:tcMar>
          </w:tcPr>
          <w:p>
            <w:pPr>
              <w:pStyle w:val="style0"/>
              <w:spacing w:after="200" w:before="0"/>
              <w:jc w:val="center"/>
            </w:pPr>
            <w:r>
              <w:rPr>
                <w:sz w:val="24"/>
                <w:szCs w:val="24"/>
              </w:rPr>
              <w:t>2</w:t>
            </w:r>
          </w:p>
        </w:tc>
        <w:tc>
          <w:tcPr>
            <w:tcW w:type="dxa" w:w="2125"/>
            <w:tcBorders/>
            <w:shd w:fill="D9D9D9" w:val="clear"/>
            <w:tcMar>
              <w:top w:type="dxa" w:w="0"/>
              <w:left w:type="dxa" w:w="108"/>
              <w:bottom w:type="dxa" w:w="0"/>
              <w:right w:type="dxa" w:w="108"/>
            </w:tcMar>
          </w:tcPr>
          <w:p>
            <w:pPr>
              <w:pStyle w:val="style0"/>
              <w:spacing w:after="200" w:before="0"/>
              <w:jc w:val="center"/>
            </w:pPr>
            <w:r>
              <w:rPr>
                <w:sz w:val="24"/>
                <w:szCs w:val="24"/>
              </w:rPr>
              <w:t>3</w:t>
            </w:r>
          </w:p>
        </w:tc>
        <w:tc>
          <w:tcPr>
            <w:tcW w:type="dxa" w:w="2130"/>
            <w:tcBorders/>
            <w:shd w:fill="D9D9D9" w:val="clear"/>
            <w:tcMar>
              <w:top w:type="dxa" w:w="0"/>
              <w:left w:type="dxa" w:w="108"/>
              <w:bottom w:type="dxa" w:w="0"/>
              <w:right w:type="dxa" w:w="108"/>
            </w:tcMar>
          </w:tcPr>
          <w:p>
            <w:pPr>
              <w:pStyle w:val="style0"/>
              <w:spacing w:after="200" w:before="0"/>
              <w:jc w:val="center"/>
            </w:pPr>
            <w:r>
              <w:rPr>
                <w:sz w:val="24"/>
                <w:szCs w:val="24"/>
              </w:rPr>
              <w:t>4</w:t>
            </w:r>
          </w:p>
        </w:tc>
      </w:tr>
      <w:tr>
        <w:trPr>
          <w:cantSplit w:val="false"/>
        </w:trPr>
        <w:tc>
          <w:tcPr>
            <w:tcW w:type="dxa" w:w="3649"/>
            <w:tcBorders/>
            <w:shd w:fill="FFFFFF" w:val="clear"/>
            <w:tcMar>
              <w:top w:type="dxa" w:w="0"/>
              <w:left w:type="dxa" w:w="108"/>
              <w:bottom w:type="dxa" w:w="0"/>
              <w:right w:type="dxa" w:w="108"/>
            </w:tcMar>
          </w:tcPr>
          <w:p>
            <w:pPr>
              <w:pStyle w:val="style0"/>
              <w:spacing w:after="200" w:before="0"/>
              <w:jc w:val="both"/>
            </w:pPr>
            <w:r>
              <w:rPr>
                <w:b/>
                <w:sz w:val="24"/>
                <w:szCs w:val="24"/>
              </w:rPr>
              <w:t>Безвозмездные поступления от других бюджетов бюджетной системы РФ</w:t>
            </w:r>
          </w:p>
        </w:tc>
        <w:tc>
          <w:tcPr>
            <w:tcW w:type="dxa" w:w="1840"/>
            <w:tcBorders/>
            <w:shd w:fill="FFFFFF" w:val="clear"/>
            <w:tcMar>
              <w:top w:type="dxa" w:w="0"/>
              <w:left w:type="dxa" w:w="108"/>
              <w:bottom w:type="dxa" w:w="0"/>
              <w:right w:type="dxa" w:w="108"/>
            </w:tcMar>
          </w:tcPr>
          <w:p>
            <w:pPr>
              <w:pStyle w:val="style0"/>
              <w:spacing w:after="200" w:before="0"/>
              <w:jc w:val="center"/>
            </w:pPr>
            <w:r>
              <w:rPr>
                <w:b/>
                <w:sz w:val="24"/>
                <w:szCs w:val="24"/>
              </w:rPr>
              <w:t>3900,359</w:t>
            </w:r>
          </w:p>
        </w:tc>
        <w:tc>
          <w:tcPr>
            <w:tcW w:type="dxa" w:w="2125"/>
            <w:tcBorders/>
            <w:shd w:fill="FFFFFF" w:val="clear"/>
            <w:tcMar>
              <w:top w:type="dxa" w:w="0"/>
              <w:left w:type="dxa" w:w="108"/>
              <w:bottom w:type="dxa" w:w="0"/>
              <w:right w:type="dxa" w:w="108"/>
            </w:tcMar>
          </w:tcPr>
          <w:p>
            <w:pPr>
              <w:pStyle w:val="style0"/>
              <w:spacing w:after="200" w:before="0"/>
              <w:jc w:val="center"/>
            </w:pPr>
            <w:r>
              <w:rPr>
                <w:b/>
                <w:sz w:val="24"/>
                <w:szCs w:val="24"/>
              </w:rPr>
              <w:t>3694,591</w:t>
            </w:r>
          </w:p>
        </w:tc>
        <w:tc>
          <w:tcPr>
            <w:tcW w:type="dxa" w:w="2130"/>
            <w:tcBorders/>
            <w:shd w:fill="FFFFFF" w:val="clear"/>
            <w:tcMar>
              <w:top w:type="dxa" w:w="0"/>
              <w:left w:type="dxa" w:w="108"/>
              <w:bottom w:type="dxa" w:w="0"/>
              <w:right w:type="dxa" w:w="108"/>
            </w:tcMar>
          </w:tcPr>
          <w:p>
            <w:pPr>
              <w:pStyle w:val="style0"/>
              <w:spacing w:after="200" w:before="0"/>
              <w:jc w:val="center"/>
            </w:pPr>
            <w:r>
              <w:rPr>
                <w:b/>
                <w:sz w:val="24"/>
                <w:szCs w:val="24"/>
              </w:rPr>
              <w:t>94,7</w:t>
            </w:r>
          </w:p>
        </w:tc>
      </w:tr>
      <w:tr>
        <w:trPr>
          <w:cantSplit w:val="false"/>
        </w:trPr>
        <w:tc>
          <w:tcPr>
            <w:tcW w:type="dxa" w:w="3649"/>
            <w:tcBorders/>
            <w:shd w:fill="FFFFFF" w:val="clear"/>
            <w:tcMar>
              <w:top w:type="dxa" w:w="0"/>
              <w:left w:type="dxa" w:w="108"/>
              <w:bottom w:type="dxa" w:w="0"/>
              <w:right w:type="dxa" w:w="108"/>
            </w:tcMar>
          </w:tcPr>
          <w:p>
            <w:pPr>
              <w:pStyle w:val="style0"/>
              <w:spacing w:after="200" w:before="0"/>
              <w:jc w:val="both"/>
            </w:pPr>
            <w:r>
              <w:rPr>
                <w:sz w:val="24"/>
                <w:szCs w:val="24"/>
              </w:rPr>
              <w:t>Дотации</w:t>
            </w:r>
          </w:p>
        </w:tc>
        <w:tc>
          <w:tcPr>
            <w:tcW w:type="dxa" w:w="1840"/>
            <w:tcBorders/>
            <w:shd w:fill="FFFFFF" w:val="clear"/>
            <w:tcMar>
              <w:top w:type="dxa" w:w="0"/>
              <w:left w:type="dxa" w:w="108"/>
              <w:bottom w:type="dxa" w:w="0"/>
              <w:right w:type="dxa" w:w="108"/>
            </w:tcMar>
          </w:tcPr>
          <w:p>
            <w:pPr>
              <w:pStyle w:val="style0"/>
              <w:spacing w:after="200" w:before="0"/>
              <w:jc w:val="center"/>
            </w:pPr>
            <w:r>
              <w:rPr>
                <w:sz w:val="24"/>
                <w:szCs w:val="24"/>
              </w:rPr>
              <w:t>98,082</w:t>
            </w:r>
          </w:p>
        </w:tc>
        <w:tc>
          <w:tcPr>
            <w:tcW w:type="dxa" w:w="2125"/>
            <w:tcBorders/>
            <w:shd w:fill="FFFFFF" w:val="clear"/>
            <w:tcMar>
              <w:top w:type="dxa" w:w="0"/>
              <w:left w:type="dxa" w:w="108"/>
              <w:bottom w:type="dxa" w:w="0"/>
              <w:right w:type="dxa" w:w="108"/>
            </w:tcMar>
          </w:tcPr>
          <w:p>
            <w:pPr>
              <w:pStyle w:val="style0"/>
              <w:spacing w:after="200" w:before="0"/>
              <w:jc w:val="center"/>
            </w:pPr>
            <w:r>
              <w:rPr>
                <w:sz w:val="24"/>
                <w:szCs w:val="24"/>
              </w:rPr>
              <w:t>98,082</w:t>
            </w:r>
          </w:p>
        </w:tc>
        <w:tc>
          <w:tcPr>
            <w:tcW w:type="dxa" w:w="2130"/>
            <w:tcBorders/>
            <w:shd w:fill="FFFFFF" w:val="clear"/>
            <w:tcMar>
              <w:top w:type="dxa" w:w="0"/>
              <w:left w:type="dxa" w:w="108"/>
              <w:bottom w:type="dxa" w:w="0"/>
              <w:right w:type="dxa" w:w="108"/>
            </w:tcMar>
          </w:tcPr>
          <w:p>
            <w:pPr>
              <w:pStyle w:val="style0"/>
              <w:spacing w:after="200" w:before="0"/>
              <w:jc w:val="center"/>
            </w:pPr>
            <w:r>
              <w:rPr>
                <w:sz w:val="24"/>
                <w:szCs w:val="24"/>
              </w:rPr>
              <w:t>100</w:t>
            </w:r>
          </w:p>
        </w:tc>
      </w:tr>
      <w:tr>
        <w:trPr>
          <w:cantSplit w:val="false"/>
        </w:trPr>
        <w:tc>
          <w:tcPr>
            <w:tcW w:type="dxa" w:w="3649"/>
            <w:tcBorders/>
            <w:shd w:fill="FFFFFF" w:val="clear"/>
            <w:tcMar>
              <w:top w:type="dxa" w:w="0"/>
              <w:left w:type="dxa" w:w="108"/>
              <w:bottom w:type="dxa" w:w="0"/>
              <w:right w:type="dxa" w:w="108"/>
            </w:tcMar>
          </w:tcPr>
          <w:p>
            <w:pPr>
              <w:pStyle w:val="style0"/>
              <w:spacing w:after="200" w:before="0"/>
              <w:jc w:val="both"/>
            </w:pPr>
            <w:r>
              <w:rPr>
                <w:sz w:val="24"/>
                <w:szCs w:val="24"/>
              </w:rPr>
              <w:t>Субсидии</w:t>
            </w:r>
          </w:p>
        </w:tc>
        <w:tc>
          <w:tcPr>
            <w:tcW w:type="dxa" w:w="1840"/>
            <w:tcBorders/>
            <w:shd w:fill="FFFFFF" w:val="clear"/>
            <w:tcMar>
              <w:top w:type="dxa" w:w="0"/>
              <w:left w:type="dxa" w:w="108"/>
              <w:bottom w:type="dxa" w:w="0"/>
              <w:right w:type="dxa" w:w="108"/>
            </w:tcMar>
          </w:tcPr>
          <w:p>
            <w:pPr>
              <w:pStyle w:val="style0"/>
              <w:spacing w:after="200" w:before="0"/>
              <w:jc w:val="center"/>
            </w:pPr>
            <w:r>
              <w:rPr>
                <w:sz w:val="24"/>
                <w:szCs w:val="24"/>
              </w:rPr>
              <w:t>2762,091</w:t>
            </w:r>
          </w:p>
        </w:tc>
        <w:tc>
          <w:tcPr>
            <w:tcW w:type="dxa" w:w="2125"/>
            <w:tcBorders/>
            <w:shd w:fill="FFFFFF" w:val="clear"/>
            <w:tcMar>
              <w:top w:type="dxa" w:w="0"/>
              <w:left w:type="dxa" w:w="108"/>
              <w:bottom w:type="dxa" w:w="0"/>
              <w:right w:type="dxa" w:w="108"/>
            </w:tcMar>
          </w:tcPr>
          <w:p>
            <w:pPr>
              <w:pStyle w:val="style0"/>
              <w:spacing w:after="200" w:before="0"/>
              <w:jc w:val="center"/>
            </w:pPr>
            <w:r>
              <w:rPr>
                <w:sz w:val="24"/>
                <w:szCs w:val="24"/>
              </w:rPr>
              <w:t>2641,223</w:t>
            </w:r>
          </w:p>
        </w:tc>
        <w:tc>
          <w:tcPr>
            <w:tcW w:type="dxa" w:w="2130"/>
            <w:tcBorders/>
            <w:shd w:fill="FFFFFF" w:val="clear"/>
            <w:tcMar>
              <w:top w:type="dxa" w:w="0"/>
              <w:left w:type="dxa" w:w="108"/>
              <w:bottom w:type="dxa" w:w="0"/>
              <w:right w:type="dxa" w:w="108"/>
            </w:tcMar>
          </w:tcPr>
          <w:p>
            <w:pPr>
              <w:pStyle w:val="style0"/>
              <w:spacing w:after="200" w:before="0"/>
              <w:jc w:val="center"/>
            </w:pPr>
            <w:r>
              <w:rPr>
                <w:sz w:val="24"/>
                <w:szCs w:val="24"/>
              </w:rPr>
              <w:t>95,6</w:t>
            </w:r>
          </w:p>
        </w:tc>
      </w:tr>
      <w:tr>
        <w:trPr>
          <w:cantSplit w:val="false"/>
        </w:trPr>
        <w:tc>
          <w:tcPr>
            <w:tcW w:type="dxa" w:w="3649"/>
            <w:tcBorders/>
            <w:shd w:fill="FFFFFF" w:val="clear"/>
            <w:tcMar>
              <w:top w:type="dxa" w:w="0"/>
              <w:left w:type="dxa" w:w="108"/>
              <w:bottom w:type="dxa" w:w="0"/>
              <w:right w:type="dxa" w:w="108"/>
            </w:tcMar>
          </w:tcPr>
          <w:p>
            <w:pPr>
              <w:pStyle w:val="style0"/>
              <w:spacing w:after="200" w:before="0"/>
              <w:jc w:val="both"/>
            </w:pPr>
            <w:r>
              <w:rPr>
                <w:sz w:val="24"/>
                <w:szCs w:val="24"/>
              </w:rPr>
              <w:t>Субвенции</w:t>
            </w:r>
          </w:p>
        </w:tc>
        <w:tc>
          <w:tcPr>
            <w:tcW w:type="dxa" w:w="1840"/>
            <w:tcBorders/>
            <w:shd w:fill="FFFFFF" w:val="clear"/>
            <w:tcMar>
              <w:top w:type="dxa" w:w="0"/>
              <w:left w:type="dxa" w:w="108"/>
              <w:bottom w:type="dxa" w:w="0"/>
              <w:right w:type="dxa" w:w="108"/>
            </w:tcMar>
          </w:tcPr>
          <w:p>
            <w:pPr>
              <w:pStyle w:val="style0"/>
              <w:spacing w:after="200" w:before="0"/>
              <w:jc w:val="center"/>
            </w:pPr>
            <w:r>
              <w:rPr>
                <w:sz w:val="24"/>
                <w:szCs w:val="24"/>
              </w:rPr>
              <w:t>94,770</w:t>
            </w:r>
          </w:p>
        </w:tc>
        <w:tc>
          <w:tcPr>
            <w:tcW w:type="dxa" w:w="2125"/>
            <w:tcBorders/>
            <w:shd w:fill="FFFFFF" w:val="clear"/>
            <w:tcMar>
              <w:top w:type="dxa" w:w="0"/>
              <w:left w:type="dxa" w:w="108"/>
              <w:bottom w:type="dxa" w:w="0"/>
              <w:right w:type="dxa" w:w="108"/>
            </w:tcMar>
          </w:tcPr>
          <w:p>
            <w:pPr>
              <w:pStyle w:val="style0"/>
              <w:spacing w:after="200" w:before="0"/>
              <w:jc w:val="center"/>
            </w:pPr>
            <w:r>
              <w:rPr>
                <w:sz w:val="24"/>
                <w:szCs w:val="24"/>
              </w:rPr>
              <w:t>94,770</w:t>
            </w:r>
          </w:p>
        </w:tc>
        <w:tc>
          <w:tcPr>
            <w:tcW w:type="dxa" w:w="2130"/>
            <w:tcBorders/>
            <w:shd w:fill="FFFFFF" w:val="clear"/>
            <w:tcMar>
              <w:top w:type="dxa" w:w="0"/>
              <w:left w:type="dxa" w:w="108"/>
              <w:bottom w:type="dxa" w:w="0"/>
              <w:right w:type="dxa" w:w="108"/>
            </w:tcMar>
          </w:tcPr>
          <w:p>
            <w:pPr>
              <w:pStyle w:val="style0"/>
              <w:spacing w:after="200" w:before="0"/>
              <w:jc w:val="center"/>
            </w:pPr>
            <w:r>
              <w:rPr>
                <w:sz w:val="24"/>
                <w:szCs w:val="24"/>
              </w:rPr>
              <w:t>100</w:t>
            </w:r>
          </w:p>
        </w:tc>
      </w:tr>
      <w:tr>
        <w:trPr>
          <w:cantSplit w:val="false"/>
        </w:trPr>
        <w:tc>
          <w:tcPr>
            <w:tcW w:type="dxa" w:w="3649"/>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24"/>
                <w:szCs w:val="24"/>
              </w:rPr>
              <w:t>Прочие межбюджетные трансферты</w:t>
            </w:r>
          </w:p>
        </w:tc>
        <w:tc>
          <w:tcPr>
            <w:tcW w:type="dxa" w:w="1840"/>
            <w:tcBorders/>
            <w:shd w:fill="FFFFFF" w:val="clear"/>
            <w:tcMar>
              <w:top w:type="dxa" w:w="0"/>
              <w:left w:type="dxa" w:w="108"/>
              <w:bottom w:type="dxa" w:w="0"/>
              <w:right w:type="dxa" w:w="108"/>
            </w:tcMar>
          </w:tcPr>
          <w:p>
            <w:pPr>
              <w:pStyle w:val="style0"/>
              <w:spacing w:after="200" w:before="0"/>
              <w:jc w:val="center"/>
            </w:pPr>
            <w:r>
              <w:rPr>
                <w:sz w:val="24"/>
                <w:szCs w:val="24"/>
              </w:rPr>
              <w:t>868,700</w:t>
            </w:r>
          </w:p>
        </w:tc>
        <w:tc>
          <w:tcPr>
            <w:tcW w:type="dxa" w:w="2125"/>
            <w:tcBorders/>
            <w:shd w:fill="FFFFFF" w:val="clear"/>
            <w:tcMar>
              <w:top w:type="dxa" w:w="0"/>
              <w:left w:type="dxa" w:w="108"/>
              <w:bottom w:type="dxa" w:w="0"/>
              <w:right w:type="dxa" w:w="108"/>
            </w:tcMar>
          </w:tcPr>
          <w:p>
            <w:pPr>
              <w:pStyle w:val="style0"/>
              <w:spacing w:after="200" w:before="0"/>
              <w:jc w:val="center"/>
            </w:pPr>
            <w:r>
              <w:rPr>
                <w:sz w:val="24"/>
                <w:szCs w:val="24"/>
              </w:rPr>
              <w:t>868,700</w:t>
            </w:r>
          </w:p>
        </w:tc>
        <w:tc>
          <w:tcPr>
            <w:tcW w:type="dxa" w:w="2130"/>
            <w:tcBorders/>
            <w:shd w:fill="FFFFFF" w:val="clear"/>
            <w:tcMar>
              <w:top w:type="dxa" w:w="0"/>
              <w:left w:type="dxa" w:w="108"/>
              <w:bottom w:type="dxa" w:w="0"/>
              <w:right w:type="dxa" w:w="108"/>
            </w:tcMar>
          </w:tcPr>
          <w:p>
            <w:pPr>
              <w:pStyle w:val="style0"/>
              <w:spacing w:after="200" w:before="0"/>
              <w:jc w:val="center"/>
            </w:pPr>
            <w:r>
              <w:rPr>
                <w:sz w:val="24"/>
                <w:szCs w:val="24"/>
              </w:rPr>
              <w:t>100</w:t>
            </w:r>
          </w:p>
        </w:tc>
      </w:tr>
      <w:tr>
        <w:trPr>
          <w:cantSplit w:val="false"/>
        </w:trPr>
        <w:tc>
          <w:tcPr>
            <w:tcW w:type="dxa" w:w="3649"/>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24"/>
                <w:szCs w:val="24"/>
              </w:rPr>
              <w:t>Прочие безвозмездные поступления</w:t>
            </w:r>
          </w:p>
        </w:tc>
        <w:tc>
          <w:tcPr>
            <w:tcW w:type="dxa" w:w="1840"/>
            <w:tcBorders/>
            <w:shd w:fill="FFFFFF" w:val="clear"/>
            <w:tcMar>
              <w:top w:type="dxa" w:w="0"/>
              <w:left w:type="dxa" w:w="108"/>
              <w:bottom w:type="dxa" w:w="0"/>
              <w:right w:type="dxa" w:w="108"/>
            </w:tcMar>
          </w:tcPr>
          <w:p>
            <w:pPr>
              <w:pStyle w:val="style0"/>
              <w:spacing w:after="200" w:before="0"/>
              <w:jc w:val="center"/>
            </w:pPr>
            <w:r>
              <w:rPr>
                <w:sz w:val="24"/>
                <w:szCs w:val="24"/>
              </w:rPr>
              <w:t>76,716</w:t>
            </w:r>
          </w:p>
        </w:tc>
        <w:tc>
          <w:tcPr>
            <w:tcW w:type="dxa" w:w="2125"/>
            <w:tcBorders/>
            <w:shd w:fill="FFFFFF" w:val="clear"/>
            <w:tcMar>
              <w:top w:type="dxa" w:w="0"/>
              <w:left w:type="dxa" w:w="108"/>
              <w:bottom w:type="dxa" w:w="0"/>
              <w:right w:type="dxa" w:w="108"/>
            </w:tcMar>
          </w:tcPr>
          <w:p>
            <w:pPr>
              <w:pStyle w:val="style0"/>
              <w:spacing w:after="200" w:before="0"/>
              <w:jc w:val="center"/>
            </w:pPr>
            <w:r>
              <w:rPr>
                <w:sz w:val="24"/>
                <w:szCs w:val="24"/>
              </w:rPr>
              <w:t>76,716</w:t>
            </w:r>
          </w:p>
        </w:tc>
        <w:tc>
          <w:tcPr>
            <w:tcW w:type="dxa" w:w="2130"/>
            <w:tcBorders/>
            <w:shd w:fill="FFFFFF" w:val="clear"/>
            <w:tcMar>
              <w:top w:type="dxa" w:w="0"/>
              <w:left w:type="dxa" w:w="108"/>
              <w:bottom w:type="dxa" w:w="0"/>
              <w:right w:type="dxa" w:w="108"/>
            </w:tcMar>
          </w:tcPr>
          <w:p>
            <w:pPr>
              <w:pStyle w:val="style0"/>
              <w:spacing w:after="200" w:before="0"/>
              <w:jc w:val="center"/>
            </w:pPr>
            <w:r>
              <w:rPr>
                <w:sz w:val="24"/>
                <w:szCs w:val="24"/>
              </w:rPr>
              <w:t>100</w:t>
            </w:r>
          </w:p>
        </w:tc>
      </w:tr>
    </w:tbl>
    <w:p>
      <w:pPr>
        <w:pStyle w:val="style0"/>
        <w:widowControl w:val="false"/>
        <w:spacing w:after="0" w:before="0" w:line="276" w:lineRule="auto"/>
        <w:jc w:val="both"/>
      </w:pPr>
      <w:r>
        <w:rPr/>
      </w:r>
    </w:p>
    <w:p>
      <w:pPr>
        <w:pStyle w:val="style0"/>
        <w:widowControl w:val="false"/>
        <w:spacing w:after="0" w:before="0" w:line="276" w:lineRule="auto"/>
        <w:ind w:firstLine="708" w:left="0" w:right="0"/>
        <w:jc w:val="both"/>
      </w:pPr>
      <w:r>
        <w:rPr>
          <w:rFonts w:ascii="Times New Roman" w:cs="Times New Roman" w:eastAsia="Times New Roman" w:hAnsi="Times New Roman"/>
          <w:sz w:val="28"/>
          <w:szCs w:val="28"/>
          <w:lang w:eastAsia="ru-RU"/>
        </w:rPr>
        <w:t xml:space="preserve">Динамика планирования доходов бюджета с.п.Кр.поляна в отчетном финансовом году характеризуется увеличением объема безвозмездных поступлений от других бюджетов и  налоговых и неналоговых доходов в течение года:                                                                                                                                 </w:t>
      </w:r>
    </w:p>
    <w:p>
      <w:pPr>
        <w:pStyle w:val="style0"/>
        <w:widowControl w:val="false"/>
        <w:spacing w:after="0" w:before="0" w:line="276" w:lineRule="auto"/>
        <w:ind w:firstLine="708" w:left="0" w:right="0"/>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0"/>
          <w:szCs w:val="20"/>
          <w:lang w:eastAsia="ru-RU"/>
        </w:rPr>
        <w:t>(тыс.руб)</w:t>
      </w:r>
    </w:p>
    <w:tbl>
      <w:tblPr>
        <w:jc w:val="left"/>
        <w:tblInd w:type="dxa" w:w="-324"/>
        <w:tblBorders/>
      </w:tblPr>
      <w:tblGrid>
        <w:gridCol w:w="3649"/>
        <w:gridCol w:w="1840"/>
        <w:gridCol w:w="2125"/>
        <w:gridCol w:w="2130"/>
      </w:tblGrid>
      <w:tr>
        <w:trPr>
          <w:cantSplit w:val="false"/>
        </w:trPr>
        <w:tc>
          <w:tcPr>
            <w:tcW w:type="dxa" w:w="3649"/>
            <w:tcBorders/>
            <w:shd w:fill="D9D9D9" w:val="clear"/>
            <w:tcMar>
              <w:top w:type="dxa" w:w="0"/>
              <w:left w:type="dxa" w:w="108"/>
              <w:bottom w:type="dxa" w:w="0"/>
              <w:right w:type="dxa" w:w="108"/>
            </w:tcMar>
          </w:tcPr>
          <w:p>
            <w:pPr>
              <w:pStyle w:val="style0"/>
              <w:spacing w:after="200" w:before="0"/>
              <w:jc w:val="center"/>
            </w:pPr>
            <w:r>
              <w:rPr>
                <w:i/>
                <w:sz w:val="24"/>
                <w:szCs w:val="24"/>
              </w:rPr>
              <w:t>Показатели</w:t>
            </w:r>
          </w:p>
        </w:tc>
        <w:tc>
          <w:tcPr>
            <w:tcW w:type="dxa" w:w="1840"/>
            <w:tcBorders/>
            <w:shd w:fill="D9D9D9" w:val="clear"/>
            <w:tcMar>
              <w:top w:type="dxa" w:w="0"/>
              <w:left w:type="dxa" w:w="108"/>
              <w:bottom w:type="dxa" w:w="0"/>
              <w:right w:type="dxa" w:w="108"/>
            </w:tcMar>
          </w:tcPr>
          <w:p>
            <w:pPr>
              <w:pStyle w:val="style0"/>
              <w:spacing w:after="200" w:before="0"/>
              <w:jc w:val="center"/>
            </w:pPr>
            <w:r>
              <w:rPr>
                <w:i/>
                <w:sz w:val="24"/>
                <w:szCs w:val="24"/>
              </w:rPr>
              <w:t>Первоначальный бюджет</w:t>
            </w:r>
          </w:p>
        </w:tc>
        <w:tc>
          <w:tcPr>
            <w:tcW w:type="dxa" w:w="2125"/>
            <w:tcBorders/>
            <w:shd w:fill="D9D9D9" w:val="clear"/>
            <w:tcMar>
              <w:top w:type="dxa" w:w="0"/>
              <w:left w:type="dxa" w:w="108"/>
              <w:bottom w:type="dxa" w:w="0"/>
              <w:right w:type="dxa" w:w="108"/>
            </w:tcMar>
          </w:tcPr>
          <w:p>
            <w:pPr>
              <w:pStyle w:val="style0"/>
              <w:spacing w:after="200" w:before="0"/>
              <w:jc w:val="center"/>
            </w:pPr>
            <w:r>
              <w:rPr>
                <w:i/>
                <w:sz w:val="24"/>
                <w:szCs w:val="24"/>
              </w:rPr>
              <w:t>Уточненные бюджетные назначения</w:t>
            </w:r>
          </w:p>
        </w:tc>
        <w:tc>
          <w:tcPr>
            <w:tcW w:type="dxa" w:w="2130"/>
            <w:tcBorders/>
            <w:shd w:fill="D9D9D9" w:val="clear"/>
            <w:tcMar>
              <w:top w:type="dxa" w:w="0"/>
              <w:left w:type="dxa" w:w="108"/>
              <w:bottom w:type="dxa" w:w="0"/>
              <w:right w:type="dxa" w:w="108"/>
            </w:tcMar>
          </w:tcPr>
          <w:p>
            <w:pPr>
              <w:pStyle w:val="style0"/>
              <w:spacing w:after="200" w:before="0"/>
              <w:jc w:val="center"/>
            </w:pPr>
            <w:r>
              <w:rPr>
                <w:i/>
                <w:sz w:val="24"/>
                <w:szCs w:val="24"/>
              </w:rPr>
              <w:t xml:space="preserve"> </w:t>
            </w:r>
            <w:r>
              <w:rPr>
                <w:i/>
                <w:sz w:val="24"/>
                <w:szCs w:val="24"/>
              </w:rPr>
              <w:t xml:space="preserve">%  </w:t>
            </w:r>
          </w:p>
        </w:tc>
      </w:tr>
      <w:tr>
        <w:trPr>
          <w:cantSplit w:val="false"/>
        </w:trPr>
        <w:tc>
          <w:tcPr>
            <w:tcW w:type="dxa" w:w="3649"/>
            <w:tcBorders/>
            <w:shd w:fill="D9D9D9" w:val="clear"/>
            <w:tcMar>
              <w:top w:type="dxa" w:w="0"/>
              <w:left w:type="dxa" w:w="108"/>
              <w:bottom w:type="dxa" w:w="0"/>
              <w:right w:type="dxa" w:w="108"/>
            </w:tcMar>
          </w:tcPr>
          <w:p>
            <w:pPr>
              <w:pStyle w:val="style0"/>
              <w:spacing w:after="200" w:before="0"/>
              <w:jc w:val="center"/>
            </w:pPr>
            <w:r>
              <w:rPr>
                <w:sz w:val="24"/>
                <w:szCs w:val="24"/>
              </w:rPr>
              <w:t>1</w:t>
            </w:r>
          </w:p>
        </w:tc>
        <w:tc>
          <w:tcPr>
            <w:tcW w:type="dxa" w:w="1840"/>
            <w:tcBorders/>
            <w:shd w:fill="D9D9D9" w:val="clear"/>
            <w:tcMar>
              <w:top w:type="dxa" w:w="0"/>
              <w:left w:type="dxa" w:w="108"/>
              <w:bottom w:type="dxa" w:w="0"/>
              <w:right w:type="dxa" w:w="108"/>
            </w:tcMar>
          </w:tcPr>
          <w:p>
            <w:pPr>
              <w:pStyle w:val="style0"/>
              <w:spacing w:after="200" w:before="0"/>
              <w:jc w:val="center"/>
            </w:pPr>
            <w:r>
              <w:rPr>
                <w:sz w:val="24"/>
                <w:szCs w:val="24"/>
              </w:rPr>
              <w:t>2</w:t>
            </w:r>
          </w:p>
        </w:tc>
        <w:tc>
          <w:tcPr>
            <w:tcW w:type="dxa" w:w="2125"/>
            <w:tcBorders/>
            <w:shd w:fill="D9D9D9" w:val="clear"/>
            <w:tcMar>
              <w:top w:type="dxa" w:w="0"/>
              <w:left w:type="dxa" w:w="108"/>
              <w:bottom w:type="dxa" w:w="0"/>
              <w:right w:type="dxa" w:w="108"/>
            </w:tcMar>
          </w:tcPr>
          <w:p>
            <w:pPr>
              <w:pStyle w:val="style0"/>
              <w:spacing w:after="200" w:before="0"/>
              <w:jc w:val="center"/>
            </w:pPr>
            <w:r>
              <w:rPr>
                <w:sz w:val="24"/>
                <w:szCs w:val="24"/>
              </w:rPr>
              <w:t>3</w:t>
            </w:r>
          </w:p>
        </w:tc>
        <w:tc>
          <w:tcPr>
            <w:tcW w:type="dxa" w:w="2130"/>
            <w:tcBorders/>
            <w:shd w:fill="D9D9D9" w:val="clear"/>
            <w:tcMar>
              <w:top w:type="dxa" w:w="0"/>
              <w:left w:type="dxa" w:w="108"/>
              <w:bottom w:type="dxa" w:w="0"/>
              <w:right w:type="dxa" w:w="108"/>
            </w:tcMar>
          </w:tcPr>
          <w:p>
            <w:pPr>
              <w:pStyle w:val="style0"/>
              <w:spacing w:after="200" w:before="0"/>
              <w:jc w:val="center"/>
            </w:pPr>
            <w:r>
              <w:rPr>
                <w:sz w:val="24"/>
                <w:szCs w:val="24"/>
              </w:rPr>
              <w:t>4</w:t>
            </w:r>
          </w:p>
        </w:tc>
      </w:tr>
      <w:tr>
        <w:trPr>
          <w:cantSplit w:val="false"/>
        </w:trPr>
        <w:tc>
          <w:tcPr>
            <w:tcW w:type="dxa" w:w="3649"/>
            <w:tcBorders/>
            <w:shd w:fill="FFFFFF" w:val="clear"/>
            <w:tcMar>
              <w:top w:type="dxa" w:w="0"/>
              <w:left w:type="dxa" w:w="108"/>
              <w:bottom w:type="dxa" w:w="0"/>
              <w:right w:type="dxa" w:w="108"/>
            </w:tcMar>
          </w:tcPr>
          <w:p>
            <w:pPr>
              <w:pStyle w:val="style0"/>
              <w:spacing w:after="200" w:before="0"/>
              <w:jc w:val="both"/>
            </w:pPr>
            <w:r>
              <w:rPr>
                <w:sz w:val="24"/>
                <w:szCs w:val="24"/>
              </w:rPr>
              <w:t>Налоговые и неналоговые доходы</w:t>
            </w:r>
          </w:p>
        </w:tc>
        <w:tc>
          <w:tcPr>
            <w:tcW w:type="dxa" w:w="1840"/>
            <w:tcBorders/>
            <w:shd w:fill="FFFFFF" w:val="clear"/>
            <w:tcMar>
              <w:top w:type="dxa" w:w="0"/>
              <w:left w:type="dxa" w:w="108"/>
              <w:bottom w:type="dxa" w:w="0"/>
              <w:right w:type="dxa" w:w="108"/>
            </w:tcMar>
          </w:tcPr>
          <w:p>
            <w:pPr>
              <w:pStyle w:val="style0"/>
              <w:spacing w:after="200" w:before="0"/>
              <w:jc w:val="center"/>
            </w:pPr>
            <w:r>
              <w:rPr>
                <w:sz w:val="24"/>
                <w:szCs w:val="24"/>
              </w:rPr>
              <w:t>4059,228</w:t>
            </w:r>
          </w:p>
        </w:tc>
        <w:tc>
          <w:tcPr>
            <w:tcW w:type="dxa" w:w="2125"/>
            <w:tcBorders/>
            <w:shd w:fill="FFFFFF" w:val="clear"/>
            <w:tcMar>
              <w:top w:type="dxa" w:w="0"/>
              <w:left w:type="dxa" w:w="108"/>
              <w:bottom w:type="dxa" w:w="0"/>
              <w:right w:type="dxa" w:w="108"/>
            </w:tcMar>
          </w:tcPr>
          <w:p>
            <w:pPr>
              <w:pStyle w:val="style0"/>
              <w:spacing w:after="200" w:before="0"/>
              <w:jc w:val="center"/>
            </w:pPr>
            <w:r>
              <w:rPr>
                <w:sz w:val="24"/>
                <w:szCs w:val="24"/>
              </w:rPr>
              <w:t>8102,782</w:t>
            </w:r>
          </w:p>
        </w:tc>
        <w:tc>
          <w:tcPr>
            <w:tcW w:type="dxa" w:w="2130"/>
            <w:tcBorders/>
            <w:shd w:fill="FFFFFF" w:val="clear"/>
            <w:tcMar>
              <w:top w:type="dxa" w:w="0"/>
              <w:left w:type="dxa" w:w="108"/>
              <w:bottom w:type="dxa" w:w="0"/>
              <w:right w:type="dxa" w:w="108"/>
            </w:tcMar>
          </w:tcPr>
          <w:p>
            <w:pPr>
              <w:pStyle w:val="style0"/>
              <w:spacing w:after="200" w:before="0"/>
              <w:jc w:val="center"/>
            </w:pPr>
            <w:r>
              <w:rPr>
                <w:sz w:val="24"/>
                <w:szCs w:val="24"/>
              </w:rPr>
              <w:t>+4043,554</w:t>
            </w:r>
          </w:p>
        </w:tc>
      </w:tr>
      <w:tr>
        <w:trPr>
          <w:cantSplit w:val="false"/>
        </w:trPr>
        <w:tc>
          <w:tcPr>
            <w:tcW w:type="dxa" w:w="3649"/>
            <w:tcBorders/>
            <w:shd w:fill="FFFFFF" w:val="clear"/>
            <w:tcMar>
              <w:top w:type="dxa" w:w="0"/>
              <w:left w:type="dxa" w:w="108"/>
              <w:bottom w:type="dxa" w:w="0"/>
              <w:right w:type="dxa" w:w="108"/>
            </w:tcMar>
          </w:tcPr>
          <w:p>
            <w:pPr>
              <w:pStyle w:val="style0"/>
              <w:spacing w:after="200" w:before="0"/>
              <w:jc w:val="both"/>
            </w:pPr>
            <w:r>
              <w:rPr>
                <w:sz w:val="24"/>
                <w:szCs w:val="24"/>
              </w:rPr>
              <w:t>Безвозмездные поступления от других бюджетов бюджетной системы РФ</w:t>
            </w:r>
          </w:p>
        </w:tc>
        <w:tc>
          <w:tcPr>
            <w:tcW w:type="dxa" w:w="1840"/>
            <w:tcBorders/>
            <w:shd w:fill="FFFFFF" w:val="clear"/>
            <w:tcMar>
              <w:top w:type="dxa" w:w="0"/>
              <w:left w:type="dxa" w:w="108"/>
              <w:bottom w:type="dxa" w:w="0"/>
              <w:right w:type="dxa" w:w="108"/>
            </w:tcMar>
          </w:tcPr>
          <w:p>
            <w:pPr>
              <w:pStyle w:val="style0"/>
              <w:spacing w:after="200" w:before="0"/>
              <w:jc w:val="center"/>
            </w:pPr>
            <w:r>
              <w:rPr>
                <w:sz w:val="24"/>
                <w:szCs w:val="24"/>
              </w:rPr>
              <w:t>855,082</w:t>
            </w:r>
          </w:p>
        </w:tc>
        <w:tc>
          <w:tcPr>
            <w:tcW w:type="dxa" w:w="2125"/>
            <w:tcBorders/>
            <w:shd w:fill="FFFFFF" w:val="clear"/>
            <w:tcMar>
              <w:top w:type="dxa" w:w="0"/>
              <w:left w:type="dxa" w:w="108"/>
              <w:bottom w:type="dxa" w:w="0"/>
              <w:right w:type="dxa" w:w="108"/>
            </w:tcMar>
          </w:tcPr>
          <w:p>
            <w:pPr>
              <w:pStyle w:val="style0"/>
              <w:spacing w:after="200" w:before="0"/>
              <w:jc w:val="center"/>
            </w:pPr>
            <w:r>
              <w:rPr>
                <w:sz w:val="24"/>
                <w:szCs w:val="24"/>
              </w:rPr>
              <w:t>3900,359</w:t>
            </w:r>
          </w:p>
        </w:tc>
        <w:tc>
          <w:tcPr>
            <w:tcW w:type="dxa" w:w="2130"/>
            <w:tcBorders/>
            <w:shd w:fill="FFFFFF" w:val="clear"/>
            <w:tcMar>
              <w:top w:type="dxa" w:w="0"/>
              <w:left w:type="dxa" w:w="108"/>
              <w:bottom w:type="dxa" w:w="0"/>
              <w:right w:type="dxa" w:w="108"/>
            </w:tcMar>
          </w:tcPr>
          <w:p>
            <w:pPr>
              <w:pStyle w:val="style0"/>
              <w:spacing w:after="200" w:before="0"/>
              <w:jc w:val="center"/>
            </w:pPr>
            <w:r>
              <w:rPr>
                <w:sz w:val="24"/>
                <w:szCs w:val="24"/>
              </w:rPr>
              <w:t>+3045,277</w:t>
            </w:r>
          </w:p>
        </w:tc>
      </w:tr>
      <w:tr>
        <w:trPr>
          <w:cantSplit w:val="false"/>
        </w:trPr>
        <w:tc>
          <w:tcPr>
            <w:tcW w:type="dxa" w:w="3649"/>
            <w:tcBorders/>
            <w:shd w:fill="FFFFFF" w:val="clear"/>
            <w:tcMar>
              <w:top w:type="dxa" w:w="0"/>
              <w:left w:type="dxa" w:w="108"/>
              <w:bottom w:type="dxa" w:w="0"/>
              <w:right w:type="dxa" w:w="108"/>
            </w:tcMar>
          </w:tcPr>
          <w:p>
            <w:pPr>
              <w:pStyle w:val="style0"/>
              <w:spacing w:after="200" w:before="0"/>
              <w:jc w:val="both"/>
            </w:pPr>
            <w:r>
              <w:rPr>
                <w:sz w:val="24"/>
                <w:szCs w:val="24"/>
              </w:rPr>
              <w:t>Доходы , всего</w:t>
            </w:r>
          </w:p>
        </w:tc>
        <w:tc>
          <w:tcPr>
            <w:tcW w:type="dxa" w:w="1840"/>
            <w:tcBorders/>
            <w:shd w:fill="FFFFFF" w:val="clear"/>
            <w:tcMar>
              <w:top w:type="dxa" w:w="0"/>
              <w:left w:type="dxa" w:w="108"/>
              <w:bottom w:type="dxa" w:w="0"/>
              <w:right w:type="dxa" w:w="108"/>
            </w:tcMar>
          </w:tcPr>
          <w:p>
            <w:pPr>
              <w:pStyle w:val="style0"/>
              <w:spacing w:after="200" w:before="0"/>
              <w:jc w:val="center"/>
            </w:pPr>
            <w:r>
              <w:rPr>
                <w:sz w:val="24"/>
                <w:szCs w:val="24"/>
              </w:rPr>
              <w:t>4914,310</w:t>
            </w:r>
          </w:p>
        </w:tc>
        <w:tc>
          <w:tcPr>
            <w:tcW w:type="dxa" w:w="2125"/>
            <w:tcBorders/>
            <w:shd w:fill="FFFFFF" w:val="clear"/>
            <w:tcMar>
              <w:top w:type="dxa" w:w="0"/>
              <w:left w:type="dxa" w:w="108"/>
              <w:bottom w:type="dxa" w:w="0"/>
              <w:right w:type="dxa" w:w="108"/>
            </w:tcMar>
          </w:tcPr>
          <w:p>
            <w:pPr>
              <w:pStyle w:val="style0"/>
              <w:spacing w:after="200" w:before="0"/>
              <w:jc w:val="center"/>
            </w:pPr>
            <w:r>
              <w:rPr>
                <w:sz w:val="24"/>
                <w:szCs w:val="24"/>
              </w:rPr>
              <w:t>12003,141</w:t>
            </w:r>
          </w:p>
        </w:tc>
        <w:tc>
          <w:tcPr>
            <w:tcW w:type="dxa" w:w="2130"/>
            <w:tcBorders/>
            <w:shd w:fill="FFFFFF" w:val="clear"/>
            <w:tcMar>
              <w:top w:type="dxa" w:w="0"/>
              <w:left w:type="dxa" w:w="108"/>
              <w:bottom w:type="dxa" w:w="0"/>
              <w:right w:type="dxa" w:w="108"/>
            </w:tcMar>
          </w:tcPr>
          <w:p>
            <w:pPr>
              <w:pStyle w:val="style0"/>
              <w:spacing w:after="200" w:before="0"/>
              <w:jc w:val="center"/>
            </w:pPr>
            <w:r>
              <w:rPr>
                <w:sz w:val="24"/>
                <w:szCs w:val="24"/>
              </w:rPr>
              <w:t>+7088,831</w:t>
            </w:r>
          </w:p>
        </w:tc>
      </w:tr>
    </w:tbl>
    <w:p>
      <w:pPr>
        <w:pStyle w:val="style0"/>
        <w:spacing w:after="0" w:before="0" w:line="100" w:lineRule="atLeast"/>
        <w:jc w:val="both"/>
      </w:pPr>
      <w:r>
        <w:rPr/>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Таким образом, бюджет с.п.Кр.Поляна был сформирован на 32,5 % за счет безвозмездных поступлений из  бюджетов других уровней и на 67,5% за счет собственных налоговых и неналоговых доходов.</w:t>
      </w:r>
    </w:p>
    <w:p>
      <w:pPr>
        <w:pStyle w:val="style0"/>
        <w:spacing w:after="0" w:before="0" w:line="100" w:lineRule="atLeast"/>
        <w:ind w:firstLine="567" w:left="0" w:right="0"/>
        <w:jc w:val="both"/>
      </w:pPr>
      <w:r>
        <w:rPr>
          <w:rFonts w:ascii="Times New Roman" w:cs="Times New Roman" w:hAnsi="Times New Roman"/>
          <w:sz w:val="28"/>
          <w:szCs w:val="28"/>
        </w:rPr>
        <w:t>Исполнение доходов в 2021 году составило  11735,657 тыс.рублей (или 97,8% к уточненному годовому плану), в том числе:</w:t>
      </w:r>
    </w:p>
    <w:p>
      <w:pPr>
        <w:pStyle w:val="style0"/>
        <w:spacing w:after="0" w:before="0" w:line="100" w:lineRule="atLeast"/>
        <w:ind w:firstLine="567" w:left="0" w:right="0"/>
        <w:jc w:val="both"/>
      </w:pPr>
      <w:r>
        <w:rPr>
          <w:rFonts w:ascii="Times New Roman" w:cs="Times New Roman" w:hAnsi="Times New Roman"/>
          <w:sz w:val="28"/>
          <w:szCs w:val="28"/>
        </w:rPr>
        <w:t>- по налоговым и неналоговым доходам – 8041,066 тыс.рублей (или 99,2% от годового плана),</w:t>
      </w:r>
    </w:p>
    <w:p>
      <w:pPr>
        <w:pStyle w:val="style0"/>
        <w:spacing w:after="0" w:before="0" w:line="100" w:lineRule="atLeast"/>
        <w:ind w:firstLine="567" w:left="0" w:right="0"/>
        <w:jc w:val="both"/>
      </w:pPr>
      <w:r>
        <w:rPr>
          <w:rFonts w:ascii="Times New Roman" w:cs="Times New Roman" w:hAnsi="Times New Roman"/>
          <w:sz w:val="28"/>
          <w:szCs w:val="28"/>
        </w:rPr>
        <w:t xml:space="preserve">- по безвозмездным поступлениям  - 3694,591 тыс.рублей (или 94,7% от годового плана). </w:t>
      </w:r>
    </w:p>
    <w:p>
      <w:pPr>
        <w:pStyle w:val="style0"/>
        <w:spacing w:after="0" w:before="0" w:line="100" w:lineRule="atLeast"/>
        <w:ind w:firstLine="567" w:left="0" w:right="0"/>
        <w:jc w:val="both"/>
      </w:pPr>
      <w:r>
        <w:rPr>
          <w:rFonts w:ascii="Times New Roman" w:cs="Times New Roman" w:hAnsi="Times New Roman"/>
          <w:sz w:val="28"/>
          <w:szCs w:val="28"/>
        </w:rPr>
        <w:t>Увеличение безвозмездных поступлений в составе доходной части производилось на основании внесенных изменений в Решение о бюджете и отражалось в текстовой части бюджета с.п.Кр.Поляна  в течение года по факту принятия соответствующих Решений о бюджете</w:t>
      </w:r>
      <w:r>
        <w:rPr>
          <w:rFonts w:ascii="Times New Roman" w:cs="Times New Roman" w:hAnsi="Times New Roman"/>
          <w:b/>
          <w:sz w:val="28"/>
          <w:szCs w:val="28"/>
        </w:rPr>
        <w:t>.</w:t>
      </w:r>
    </w:p>
    <w:p>
      <w:pPr>
        <w:pStyle w:val="style0"/>
        <w:spacing w:after="0" w:before="0" w:line="100" w:lineRule="atLeast"/>
        <w:ind w:firstLine="567" w:left="0" w:right="0"/>
        <w:jc w:val="both"/>
      </w:pPr>
      <w:r>
        <w:rPr/>
      </w:r>
    </w:p>
    <w:p>
      <w:pPr>
        <w:pStyle w:val="style0"/>
        <w:spacing w:after="0" w:before="0" w:line="360" w:lineRule="auto"/>
        <w:jc w:val="center"/>
      </w:pPr>
      <w:r>
        <w:rPr>
          <w:rFonts w:ascii="Times New Roman" w:cs="Times New Roman" w:eastAsia="Times New Roman" w:hAnsi="Times New Roman"/>
          <w:b/>
          <w:sz w:val="28"/>
          <w:szCs w:val="28"/>
          <w:u w:val="single"/>
          <w:lang w:eastAsia="ru-RU"/>
        </w:rPr>
        <w:t>Исполнение расходной части бюджета с.п.Кр.Поляна</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Объем расходов с.п.Кр.Поляна первоначальной редакцией Решения о бюджете утвержден в сумме 4914,310 тыс.рублей.  С учетом внесенных в течение 2021 года изменений планируемый объем расходов составил 12630,592</w:t>
      </w: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8"/>
          <w:szCs w:val="28"/>
          <w:lang w:eastAsia="ru-RU"/>
        </w:rPr>
        <w:t>тыс.рублей, что на 7716,282 тыс.рублей выше первоначально утвержденных расходов бюджета на 2021 год.</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В разрезе функциональной структуры первоначальной редакцией Решения о бюджете наибольшую долю составляли расходы по разделам бюджета 0100 «Общегосударственные вопросы» - 45,6% или 2239,320 тыс.рублей, 0400 «Национальная экономика» -46,4%  или  2279,990 тыс.рублей.</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 xml:space="preserve">С учетом внесенных в 2021 году в Решение о бюджете изменений, в разрезе функциональной структуры наибольшую долю расходов местного бюджета составили расходы: </w:t>
      </w:r>
    </w:p>
    <w:p>
      <w:pPr>
        <w:pStyle w:val="style0"/>
        <w:spacing w:after="0" w:before="0" w:line="100" w:lineRule="atLeast"/>
      </w:pPr>
      <w:r>
        <w:rPr>
          <w:rFonts w:ascii="Times New Roman" w:cs="Times New Roman" w:eastAsia="Times New Roman" w:hAnsi="Times New Roman"/>
          <w:sz w:val="28"/>
          <w:szCs w:val="28"/>
          <w:lang w:eastAsia="ru-RU"/>
        </w:rPr>
        <w:t>0100 «Общегосударственные вопросы» - 43,6%  или 5502,133 тыс.рублей,</w:t>
      </w:r>
    </w:p>
    <w:p>
      <w:pPr>
        <w:pStyle w:val="style0"/>
        <w:spacing w:after="0" w:before="0" w:line="100" w:lineRule="atLeast"/>
      </w:pPr>
      <w:r>
        <w:rPr>
          <w:rFonts w:ascii="Times New Roman" w:cs="Times New Roman" w:eastAsia="Times New Roman" w:hAnsi="Times New Roman"/>
          <w:sz w:val="28"/>
          <w:szCs w:val="28"/>
          <w:lang w:eastAsia="ru-RU"/>
        </w:rPr>
        <w:t>0400 «Национальная экономика» -20,1%  или 2535,797 тыс.рублей,</w:t>
      </w:r>
    </w:p>
    <w:p>
      <w:pPr>
        <w:pStyle w:val="style0"/>
        <w:spacing w:after="0" w:before="0" w:line="100" w:lineRule="atLeast"/>
        <w:jc w:val="both"/>
      </w:pPr>
      <w:r>
        <w:rPr>
          <w:rFonts w:ascii="Times New Roman" w:cs="Times New Roman" w:eastAsia="Times New Roman" w:hAnsi="Times New Roman"/>
          <w:sz w:val="28"/>
          <w:szCs w:val="28"/>
          <w:lang w:eastAsia="ru-RU"/>
        </w:rPr>
        <w:t>Межбюджетные трансферты – 24,9% или 3143,486 тыс.рублей.</w:t>
      </w:r>
    </w:p>
    <w:p>
      <w:pPr>
        <w:pStyle w:val="style0"/>
        <w:spacing w:after="0" w:before="0" w:line="100" w:lineRule="atLeast"/>
        <w:jc w:val="both"/>
      </w:pPr>
      <w:r>
        <w:rPr/>
      </w:r>
    </w:p>
    <w:p>
      <w:pPr>
        <w:pStyle w:val="style0"/>
        <w:spacing w:after="0" w:before="0"/>
        <w:ind w:firstLine="539" w:left="0" w:right="0"/>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(тыс. руб.)</w:t>
      </w:r>
    </w:p>
    <w:tbl>
      <w:tblPr>
        <w:jc w:val="left"/>
        <w:tblInd w:type="dxa" w:w="-357"/>
        <w:tblBorders>
          <w:top w:color="00000A" w:space="0" w:sz="4" w:val="single"/>
          <w:left w:color="00000A" w:space="0" w:sz="4" w:val="single"/>
          <w:bottom w:color="00000A" w:space="0" w:sz="4" w:val="single"/>
          <w:right w:color="00000A" w:space="0" w:sz="4" w:val="single"/>
        </w:tblBorders>
      </w:tblPr>
      <w:tblGrid>
        <w:gridCol w:w="608"/>
        <w:gridCol w:w="609"/>
        <w:gridCol w:w="609"/>
        <w:gridCol w:w="609"/>
        <w:gridCol w:w="609"/>
      </w:tblGrid>
      <w:tr>
        <w:trPr>
          <w:trHeight w:hRule="atLeast" w:val="645"/>
          <w:cantSplit w:val="false"/>
        </w:trPr>
        <w:tc>
          <w:tcPr>
            <w:tcW w:type="dxa" w:w="60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i/>
                <w:sz w:val="24"/>
                <w:szCs w:val="24"/>
                <w:lang w:eastAsia="ru-RU"/>
              </w:rPr>
              <w:t>Наименование раздела расходов</w:t>
            </w:r>
          </w:p>
        </w:tc>
        <w:tc>
          <w:tcPr>
            <w:tcW w:type="dxa" w:w="609"/>
            <w:vMerge w:val="restart"/>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0" w:before="0" w:line="100" w:lineRule="atLeast"/>
              <w:ind w:hanging="0" w:left="-108" w:right="-108"/>
              <w:jc w:val="center"/>
            </w:pPr>
            <w:r>
              <w:rPr>
                <w:rFonts w:ascii="Times New Roman" w:cs="Times New Roman" w:eastAsia="Times New Roman" w:hAnsi="Times New Roman"/>
                <w:i/>
                <w:sz w:val="24"/>
                <w:szCs w:val="24"/>
                <w:lang w:eastAsia="ru-RU"/>
              </w:rPr>
              <w:t>Раздел</w:t>
            </w:r>
          </w:p>
        </w:tc>
        <w:tc>
          <w:tcPr>
            <w:tcW w:type="dxa" w:w="609"/>
            <w:tcBorders>
              <w:top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i/>
                <w:sz w:val="24"/>
                <w:szCs w:val="24"/>
                <w:lang w:eastAsia="ru-RU"/>
              </w:rPr>
              <w:t>Первоначальная редакция бюджета на 2021 год</w:t>
            </w:r>
          </w:p>
        </w:tc>
        <w:tc>
          <w:tcPr>
            <w:tcW w:type="dxa" w:w="609"/>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i/>
                <w:sz w:val="24"/>
                <w:szCs w:val="24"/>
                <w:lang w:eastAsia="ru-RU"/>
              </w:rPr>
              <w:t>Окончательная редакция бюджета на 2021 год</w:t>
            </w:r>
          </w:p>
        </w:tc>
        <w:tc>
          <w:tcPr>
            <w:tcW w:type="dxa" w:w="609"/>
            <w:gridSpan w:val="4"/>
            <w:tcBorders>
              <w:top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jc w:val="center"/>
            </w:pPr>
            <w:r>
              <w:rPr/>
            </w:r>
          </w:p>
          <w:p>
            <w:pPr>
              <w:pStyle w:val="style0"/>
              <w:spacing w:after="200" w:before="0"/>
              <w:jc w:val="center"/>
            </w:pPr>
            <w:r>
              <w:rPr>
                <w:rFonts w:ascii="Times New Roman" w:cs="Times New Roman" w:hAnsi="Times New Roman"/>
                <w:i/>
                <w:sz w:val="24"/>
                <w:szCs w:val="24"/>
              </w:rPr>
              <w:t>Исполнение</w:t>
            </w:r>
          </w:p>
        </w:tc>
      </w:tr>
      <w:tr>
        <w:trPr>
          <w:trHeight w:hRule="atLeast" w:val="1056"/>
          <w:cantSplit w:val="false"/>
        </w:trPr>
        <w:tc>
          <w:tcPr>
            <w:tcW w:type="dxa" w:w="608"/>
            <w:vMerge w:val="continue"/>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0" w:before="0" w:line="100" w:lineRule="atLeast"/>
            </w:pPr>
            <w:r>
              <w:rPr/>
            </w:r>
          </w:p>
        </w:tc>
        <w:tc>
          <w:tcPr>
            <w:tcW w:type="dxa" w:w="609"/>
            <w:vMerge w:val="continue"/>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0" w:before="0" w:line="100" w:lineRule="atLeast"/>
            </w:pPr>
            <w:r>
              <w:rPr/>
            </w:r>
          </w:p>
        </w:tc>
        <w:tc>
          <w:tcPr>
            <w:tcW w:type="dxa" w:w="609"/>
            <w:tcBorders>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0" w:before="0" w:line="100" w:lineRule="atLeast"/>
              <w:ind w:hanging="0" w:left="-108" w:right="-108"/>
              <w:jc w:val="center"/>
            </w:pPr>
            <w:r>
              <w:rPr>
                <w:rFonts w:ascii="Times New Roman" w:cs="Times New Roman" w:eastAsia="Times New Roman" w:hAnsi="Times New Roman"/>
                <w:i/>
                <w:sz w:val="24"/>
                <w:szCs w:val="24"/>
                <w:lang w:eastAsia="ru-RU"/>
              </w:rPr>
              <w:t>Утверждено</w:t>
            </w:r>
          </w:p>
        </w:tc>
        <w:tc>
          <w:tcPr>
            <w:tcW w:type="dxa" w:w="609"/>
            <w:tcBorders>
              <w:bottom w:color="00000A" w:space="0" w:sz="4" w:val="single"/>
            </w:tcBorders>
            <w:shd w:fill="D9D9D9" w:val="clear"/>
            <w:tcMar>
              <w:top w:type="dxa" w:w="0"/>
              <w:left w:type="dxa" w:w="108"/>
              <w:bottom w:type="dxa" w:w="0"/>
              <w:right w:type="dxa" w:w="108"/>
            </w:tcMar>
            <w:vAlign w:val="center"/>
          </w:tcPr>
          <w:p>
            <w:pPr>
              <w:pStyle w:val="style0"/>
              <w:spacing w:after="0" w:before="0" w:line="100" w:lineRule="atLeast"/>
              <w:ind w:hanging="0" w:left="-108" w:right="-108"/>
              <w:jc w:val="center"/>
            </w:pPr>
            <w:r>
              <w:rPr>
                <w:rFonts w:ascii="Times New Roman" w:cs="Times New Roman" w:eastAsia="Times New Roman" w:hAnsi="Times New Roman"/>
                <w:i/>
                <w:sz w:val="24"/>
                <w:szCs w:val="24"/>
                <w:lang w:eastAsia="ru-RU"/>
              </w:rPr>
              <w:t>% в общем объеме</w:t>
            </w:r>
          </w:p>
        </w:tc>
        <w:tc>
          <w:tcPr>
            <w:tcW w:type="dxa" w:w="609"/>
            <w:tcBorders>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0" w:before="0" w:line="100" w:lineRule="atLeast"/>
              <w:ind w:hanging="0" w:left="-108" w:right="-108"/>
              <w:jc w:val="center"/>
            </w:pPr>
            <w:r>
              <w:rPr>
                <w:rFonts w:ascii="Times New Roman" w:cs="Times New Roman" w:eastAsia="Times New Roman" w:hAnsi="Times New Roman"/>
                <w:i/>
                <w:sz w:val="24"/>
                <w:szCs w:val="24"/>
                <w:lang w:eastAsia="ru-RU"/>
              </w:rPr>
              <w:t>Утверждено</w:t>
            </w:r>
          </w:p>
        </w:tc>
        <w:tc>
          <w:tcPr>
            <w:tcW w:type="dxa" w:w="608"/>
            <w:tcBorders>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0" w:before="0" w:line="100" w:lineRule="atLeast"/>
              <w:ind w:hanging="0" w:left="-108" w:right="-108"/>
              <w:jc w:val="center"/>
            </w:pPr>
            <w:r>
              <w:rPr>
                <w:rFonts w:ascii="Times New Roman" w:cs="Times New Roman" w:eastAsia="Times New Roman" w:hAnsi="Times New Roman"/>
                <w:i/>
                <w:sz w:val="24"/>
                <w:szCs w:val="24"/>
                <w:lang w:eastAsia="ru-RU"/>
              </w:rPr>
              <w:t>% в общем объеме</w:t>
            </w:r>
          </w:p>
        </w:tc>
        <w:tc>
          <w:tcPr>
            <w:tcW w:type="dxa" w:w="609"/>
            <w:tcBorders>
              <w:top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jc w:val="center"/>
            </w:pPr>
            <w:r>
              <w:rPr/>
            </w:r>
          </w:p>
          <w:p>
            <w:pPr>
              <w:pStyle w:val="style0"/>
              <w:spacing w:after="200" w:before="0"/>
              <w:jc w:val="center"/>
            </w:pPr>
            <w:r>
              <w:rPr>
                <w:rFonts w:ascii="Times New Roman" w:cs="Times New Roman" w:hAnsi="Times New Roman"/>
                <w:i/>
                <w:sz w:val="24"/>
                <w:szCs w:val="24"/>
              </w:rPr>
              <w:t>сумма</w:t>
            </w:r>
          </w:p>
        </w:tc>
        <w:tc>
          <w:tcPr>
            <w:tcW w:type="dxa" w:w="609"/>
            <w:tcBorders>
              <w:top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pPr>
            <w:r>
              <w:rPr>
                <w:rFonts w:ascii="Times New Roman" w:cs="Times New Roman" w:hAnsi="Times New Roman"/>
                <w:i/>
                <w:sz w:val="24"/>
                <w:szCs w:val="24"/>
              </w:rPr>
              <w:t xml:space="preserve">   </w:t>
            </w:r>
          </w:p>
          <w:p>
            <w:pPr>
              <w:pStyle w:val="style0"/>
              <w:spacing w:after="200" w:before="0"/>
              <w:jc w:val="center"/>
            </w:pPr>
            <w:r>
              <w:rPr>
                <w:rFonts w:ascii="Times New Roman" w:cs="Times New Roman" w:hAnsi="Times New Roman"/>
                <w:i/>
                <w:sz w:val="24"/>
                <w:szCs w:val="24"/>
              </w:rPr>
              <w:t>%</w:t>
            </w:r>
          </w:p>
        </w:tc>
      </w:tr>
      <w:tr>
        <w:trPr>
          <w:trHeight w:hRule="atLeast" w:val="433"/>
          <w:cantSplit w:val="false"/>
        </w:trPr>
        <w:tc>
          <w:tcPr>
            <w:tcW w:type="dxa" w:w="608"/>
            <w:tcBorders>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i/>
                <w:sz w:val="24"/>
                <w:szCs w:val="24"/>
                <w:lang w:eastAsia="ru-RU"/>
              </w:rPr>
              <w:t>1</w:t>
            </w:r>
          </w:p>
        </w:tc>
        <w:tc>
          <w:tcPr>
            <w:tcW w:type="dxa" w:w="609"/>
            <w:tcBorders>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i/>
                <w:sz w:val="24"/>
                <w:szCs w:val="24"/>
                <w:lang w:eastAsia="ru-RU"/>
              </w:rPr>
              <w:t>2</w:t>
            </w:r>
          </w:p>
        </w:tc>
        <w:tc>
          <w:tcPr>
            <w:tcW w:type="dxa" w:w="609"/>
            <w:tcBorders>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i/>
                <w:sz w:val="24"/>
                <w:szCs w:val="24"/>
                <w:lang w:eastAsia="ru-RU"/>
              </w:rPr>
              <w:t>3</w:t>
            </w:r>
          </w:p>
        </w:tc>
        <w:tc>
          <w:tcPr>
            <w:tcW w:type="dxa" w:w="609"/>
            <w:tcBorders>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i/>
                <w:sz w:val="24"/>
                <w:szCs w:val="24"/>
                <w:lang w:eastAsia="ru-RU"/>
              </w:rPr>
              <w:t>4</w:t>
            </w:r>
          </w:p>
        </w:tc>
        <w:tc>
          <w:tcPr>
            <w:tcW w:type="dxa" w:w="609"/>
            <w:tcBorders>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i/>
                <w:sz w:val="24"/>
                <w:szCs w:val="24"/>
                <w:lang w:eastAsia="ru-RU"/>
              </w:rPr>
              <w:t>5</w:t>
            </w:r>
          </w:p>
        </w:tc>
        <w:tc>
          <w:tcPr>
            <w:tcW w:type="dxa" w:w="608"/>
            <w:tcBorders>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i/>
                <w:sz w:val="24"/>
                <w:szCs w:val="24"/>
                <w:lang w:eastAsia="ru-RU"/>
              </w:rPr>
              <w:t>6</w:t>
            </w:r>
          </w:p>
        </w:tc>
        <w:tc>
          <w:tcPr>
            <w:tcW w:type="dxa" w:w="609"/>
            <w:tcBorders>
              <w:top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i/>
                <w:sz w:val="24"/>
                <w:szCs w:val="24"/>
              </w:rPr>
              <w:t xml:space="preserve">    </w:t>
            </w:r>
            <w:r>
              <w:rPr>
                <w:rFonts w:ascii="Times New Roman" w:cs="Times New Roman" w:hAnsi="Times New Roman"/>
                <w:i/>
                <w:sz w:val="24"/>
                <w:szCs w:val="24"/>
              </w:rPr>
              <w:t>7</w:t>
            </w:r>
          </w:p>
        </w:tc>
        <w:tc>
          <w:tcPr>
            <w:tcW w:type="dxa" w:w="609"/>
            <w:tcBorders>
              <w:top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200" w:before="0"/>
              <w:jc w:val="center"/>
            </w:pPr>
            <w:r>
              <w:rPr>
                <w:rFonts w:ascii="Times New Roman" w:cs="Times New Roman" w:hAnsi="Times New Roman"/>
                <w:i/>
                <w:sz w:val="24"/>
                <w:szCs w:val="24"/>
              </w:rPr>
              <w:t>8</w:t>
            </w:r>
          </w:p>
        </w:tc>
      </w:tr>
      <w:tr>
        <w:trPr>
          <w:trHeight w:hRule="atLeast" w:val="528"/>
          <w:cantSplit w:val="false"/>
        </w:trPr>
        <w:tc>
          <w:tcPr>
            <w:tcW w:type="dxa" w:w="60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4"/>
                <w:szCs w:val="24"/>
                <w:lang w:eastAsia="ru-RU"/>
              </w:rPr>
              <w:t>Общегосударственные вопросы</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0100</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2239,320</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45,6</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5502,133</w:t>
            </w:r>
          </w:p>
        </w:tc>
        <w:tc>
          <w:tcPr>
            <w:tcW w:type="dxa" w:w="60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iCs/>
                <w:sz w:val="24"/>
                <w:szCs w:val="24"/>
                <w:lang w:eastAsia="ru-RU"/>
              </w:rPr>
              <w:t>43,6</w:t>
            </w:r>
          </w:p>
        </w:tc>
        <w:tc>
          <w:tcPr>
            <w:tcW w:type="dxa" w:w="609"/>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color w:val="000000"/>
                <w:sz w:val="24"/>
                <w:szCs w:val="24"/>
              </w:rPr>
              <w:t>3099,885</w:t>
            </w:r>
          </w:p>
        </w:tc>
        <w:tc>
          <w:tcPr>
            <w:tcW w:type="dxa" w:w="609"/>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56,3</w:t>
            </w:r>
          </w:p>
        </w:tc>
      </w:tr>
      <w:tr>
        <w:trPr>
          <w:trHeight w:hRule="atLeast" w:val="528"/>
          <w:cantSplit w:val="false"/>
        </w:trPr>
        <w:tc>
          <w:tcPr>
            <w:tcW w:type="dxa" w:w="60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4"/>
                <w:szCs w:val="24"/>
                <w:lang w:eastAsia="ru-RU"/>
              </w:rPr>
              <w:t>Национальная оборона</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0200</w:t>
            </w:r>
          </w:p>
        </w:tc>
        <w:tc>
          <w:tcPr>
            <w:tcW w:type="dxa" w:w="60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95,0</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1,9</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94,77</w:t>
            </w:r>
          </w:p>
        </w:tc>
        <w:tc>
          <w:tcPr>
            <w:tcW w:type="dxa" w:w="60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iCs/>
                <w:sz w:val="24"/>
                <w:szCs w:val="24"/>
                <w:lang w:eastAsia="ru-RU"/>
              </w:rPr>
              <w:t>0,7</w:t>
            </w:r>
          </w:p>
        </w:tc>
        <w:tc>
          <w:tcPr>
            <w:tcW w:type="dxa" w:w="609"/>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color w:val="000000"/>
                <w:sz w:val="24"/>
                <w:szCs w:val="24"/>
              </w:rPr>
              <w:t>94,77</w:t>
            </w:r>
          </w:p>
        </w:tc>
        <w:tc>
          <w:tcPr>
            <w:tcW w:type="dxa" w:w="609"/>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100</w:t>
            </w:r>
          </w:p>
        </w:tc>
      </w:tr>
      <w:tr>
        <w:trPr>
          <w:trHeight w:hRule="atLeast" w:val="288"/>
          <w:cantSplit w:val="false"/>
        </w:trPr>
        <w:tc>
          <w:tcPr>
            <w:tcW w:type="dxa" w:w="60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4"/>
                <w:szCs w:val="24"/>
                <w:lang w:eastAsia="ru-RU"/>
              </w:rPr>
              <w:t>Национальная экономика</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0400</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2279,990</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46,4</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2535,797</w:t>
            </w:r>
          </w:p>
        </w:tc>
        <w:tc>
          <w:tcPr>
            <w:tcW w:type="dxa" w:w="60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iCs/>
                <w:sz w:val="24"/>
                <w:szCs w:val="24"/>
                <w:lang w:eastAsia="ru-RU"/>
              </w:rPr>
              <w:t>20,1</w:t>
            </w:r>
          </w:p>
        </w:tc>
        <w:tc>
          <w:tcPr>
            <w:tcW w:type="dxa" w:w="609"/>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color w:val="000000"/>
                <w:sz w:val="24"/>
                <w:szCs w:val="24"/>
              </w:rPr>
              <w:t>1694,769</w:t>
            </w:r>
          </w:p>
        </w:tc>
        <w:tc>
          <w:tcPr>
            <w:tcW w:type="dxa" w:w="609"/>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66,8</w:t>
            </w:r>
          </w:p>
        </w:tc>
      </w:tr>
      <w:tr>
        <w:trPr>
          <w:trHeight w:hRule="atLeast" w:val="288"/>
          <w:cantSplit w:val="false"/>
        </w:trPr>
        <w:tc>
          <w:tcPr>
            <w:tcW w:type="dxa" w:w="60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4"/>
                <w:szCs w:val="24"/>
                <w:lang w:eastAsia="ru-RU"/>
              </w:rPr>
              <w:t>Национальная безопасность</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0300</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0</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0</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847,755</w:t>
            </w:r>
          </w:p>
        </w:tc>
        <w:tc>
          <w:tcPr>
            <w:tcW w:type="dxa" w:w="60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iCs/>
                <w:sz w:val="24"/>
                <w:szCs w:val="24"/>
                <w:lang w:eastAsia="ru-RU"/>
              </w:rPr>
              <w:t>6,7</w:t>
            </w:r>
          </w:p>
        </w:tc>
        <w:tc>
          <w:tcPr>
            <w:tcW w:type="dxa" w:w="609"/>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color w:val="000000"/>
                <w:sz w:val="24"/>
                <w:szCs w:val="24"/>
              </w:rPr>
              <w:t>138,221</w:t>
            </w:r>
          </w:p>
        </w:tc>
        <w:tc>
          <w:tcPr>
            <w:tcW w:type="dxa" w:w="609"/>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16,3</w:t>
            </w:r>
          </w:p>
        </w:tc>
      </w:tr>
      <w:tr>
        <w:trPr>
          <w:trHeight w:hRule="atLeast" w:val="528"/>
          <w:cantSplit w:val="false"/>
        </w:trPr>
        <w:tc>
          <w:tcPr>
            <w:tcW w:type="dxa" w:w="60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4"/>
                <w:szCs w:val="24"/>
                <w:lang w:eastAsia="ru-RU"/>
              </w:rPr>
              <w:t>Жилищно-коммунальное хозяйство</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0500</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300,000</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6,1</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506,651</w:t>
            </w:r>
          </w:p>
        </w:tc>
        <w:tc>
          <w:tcPr>
            <w:tcW w:type="dxa" w:w="60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iCs/>
                <w:sz w:val="24"/>
                <w:szCs w:val="24"/>
                <w:lang w:eastAsia="ru-RU"/>
              </w:rPr>
              <w:t>4,0</w:t>
            </w:r>
          </w:p>
        </w:tc>
        <w:tc>
          <w:tcPr>
            <w:tcW w:type="dxa" w:w="609"/>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color w:val="000000"/>
                <w:sz w:val="24"/>
                <w:szCs w:val="24"/>
              </w:rPr>
              <w:t>504,320</w:t>
            </w:r>
          </w:p>
        </w:tc>
        <w:tc>
          <w:tcPr>
            <w:tcW w:type="dxa" w:w="609"/>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99,5</w:t>
            </w:r>
          </w:p>
        </w:tc>
      </w:tr>
      <w:tr>
        <w:trPr>
          <w:trHeight w:hRule="atLeast" w:val="288"/>
          <w:cantSplit w:val="false"/>
        </w:trPr>
        <w:tc>
          <w:tcPr>
            <w:tcW w:type="dxa" w:w="60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4"/>
                <w:szCs w:val="24"/>
                <w:lang w:eastAsia="ru-RU"/>
              </w:rPr>
              <w:t>Межбюджетные трансферты</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0</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0</w:t>
            </w:r>
          </w:p>
        </w:tc>
        <w:tc>
          <w:tcPr>
            <w:tcW w:type="dxa" w:w="60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sz w:val="24"/>
                <w:szCs w:val="24"/>
                <w:lang w:eastAsia="ru-RU"/>
              </w:rPr>
              <w:t>3143,486</w:t>
            </w:r>
          </w:p>
        </w:tc>
        <w:tc>
          <w:tcPr>
            <w:tcW w:type="dxa" w:w="60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iCs/>
                <w:sz w:val="24"/>
                <w:szCs w:val="24"/>
                <w:lang w:eastAsia="ru-RU"/>
              </w:rPr>
              <w:t>24,9</w:t>
            </w:r>
          </w:p>
        </w:tc>
        <w:tc>
          <w:tcPr>
            <w:tcW w:type="dxa" w:w="609"/>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color w:val="000000"/>
                <w:sz w:val="24"/>
                <w:szCs w:val="24"/>
              </w:rPr>
              <w:t>3014,034</w:t>
            </w:r>
          </w:p>
        </w:tc>
        <w:tc>
          <w:tcPr>
            <w:tcW w:type="dxa" w:w="609"/>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95,9</w:t>
            </w:r>
          </w:p>
        </w:tc>
      </w:tr>
      <w:tr>
        <w:trPr>
          <w:trHeight w:hRule="atLeast" w:val="288"/>
          <w:cantSplit w:val="false"/>
        </w:trPr>
        <w:tc>
          <w:tcPr>
            <w:tcW w:type="dxa" w:w="608"/>
            <w:tcBorders>
              <w:top w:color="00000A" w:space="0" w:sz="4" w:val="single"/>
              <w:left w:color="00000A" w:space="0" w:sz="4" w:val="single"/>
            </w:tcBorders>
            <w:shd w:fill="E0E0E0" w:val="clear"/>
            <w:tcMar>
              <w:top w:type="dxa" w:w="0"/>
              <w:left w:type="dxa" w:w="108"/>
              <w:bottom w:type="dxa" w:w="0"/>
              <w:right w:type="dxa" w:w="108"/>
            </w:tcMar>
            <w:vAlign w:val="center"/>
          </w:tcPr>
          <w:p>
            <w:pPr>
              <w:pStyle w:val="style0"/>
              <w:spacing w:after="0" w:before="0" w:line="100" w:lineRule="atLeast"/>
              <w:jc w:val="both"/>
            </w:pPr>
            <w:r>
              <w:rPr>
                <w:rFonts w:ascii="Times New Roman" w:cs="Times New Roman" w:eastAsia="Times New Roman" w:hAnsi="Times New Roman"/>
                <w:b/>
                <w:bCs/>
                <w:sz w:val="24"/>
                <w:szCs w:val="24"/>
                <w:lang w:eastAsia="ru-RU"/>
              </w:rPr>
              <w:t>ИТОГО:</w:t>
            </w:r>
          </w:p>
        </w:tc>
        <w:tc>
          <w:tcPr>
            <w:tcW w:type="dxa" w:w="609"/>
            <w:tcBorders>
              <w:top w:color="00000A" w:space="0" w:sz="4" w:val="single"/>
              <w:right w:color="00000A" w:space="0" w:sz="4" w:val="single"/>
            </w:tcBorders>
            <w:shd w:fill="E0E0E0"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sz w:val="24"/>
                <w:szCs w:val="24"/>
                <w:lang w:eastAsia="ru-RU"/>
              </w:rPr>
              <w:t> </w:t>
            </w:r>
          </w:p>
        </w:tc>
        <w:tc>
          <w:tcPr>
            <w:tcW w:type="dxa" w:w="609"/>
            <w:tcBorders>
              <w:right w:color="00000A" w:space="0" w:sz="4" w:val="single"/>
            </w:tcBorders>
            <w:shd w:fill="E0E0E0"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b/>
                <w:bCs/>
                <w:sz w:val="24"/>
                <w:szCs w:val="24"/>
                <w:lang w:eastAsia="ru-RU"/>
              </w:rPr>
              <w:t>4914,310</w:t>
            </w:r>
          </w:p>
        </w:tc>
        <w:tc>
          <w:tcPr>
            <w:tcW w:type="dxa" w:w="609"/>
            <w:tcBorders>
              <w:right w:color="00000A" w:space="0" w:sz="4" w:val="single"/>
            </w:tcBorders>
            <w:shd w:fill="E0E0E0"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b/>
                <w:bCs/>
                <w:sz w:val="24"/>
                <w:szCs w:val="24"/>
                <w:lang w:eastAsia="ru-RU"/>
              </w:rPr>
              <w:t>100</w:t>
            </w:r>
          </w:p>
        </w:tc>
        <w:tc>
          <w:tcPr>
            <w:tcW w:type="dxa" w:w="609"/>
            <w:tcBorders>
              <w:right w:color="00000A" w:space="0" w:sz="4" w:val="single"/>
            </w:tcBorders>
            <w:shd w:fill="E0E0E0"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b/>
                <w:bCs/>
                <w:sz w:val="24"/>
                <w:szCs w:val="24"/>
                <w:lang w:eastAsia="ru-RU"/>
              </w:rPr>
              <w:t>12630,592</w:t>
            </w:r>
          </w:p>
        </w:tc>
        <w:tc>
          <w:tcPr>
            <w:tcW w:type="dxa" w:w="608"/>
            <w:tcBorders>
              <w:right w:color="00000A" w:space="0" w:sz="4" w:val="single"/>
            </w:tcBorders>
            <w:shd w:fill="E0E0E0"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b/>
                <w:bCs/>
                <w:iCs/>
                <w:sz w:val="24"/>
                <w:szCs w:val="24"/>
                <w:lang w:eastAsia="ru-RU"/>
              </w:rPr>
              <w:t>100</w:t>
            </w:r>
          </w:p>
        </w:tc>
        <w:tc>
          <w:tcPr>
            <w:tcW w:type="dxa" w:w="609"/>
            <w:tcBorders>
              <w:top w:color="00000A" w:space="0" w:sz="4" w:val="single"/>
              <w:right w:color="00000A" w:space="0" w:sz="4" w:val="single"/>
            </w:tcBorders>
            <w:shd w:fill="D9D9D9"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b/>
                <w:sz w:val="24"/>
                <w:szCs w:val="24"/>
              </w:rPr>
              <w:t>8545,999</w:t>
            </w:r>
          </w:p>
        </w:tc>
        <w:tc>
          <w:tcPr>
            <w:tcW w:type="dxa" w:w="609"/>
            <w:vMerge w:val="restart"/>
            <w:tcBorders>
              <w:top w:color="00000A" w:space="0" w:sz="4" w:val="single"/>
              <w:right w:color="00000A" w:space="0" w:sz="4" w:val="single"/>
            </w:tcBorders>
            <w:shd w:fill="D9D9D9"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w:t>
            </w:r>
          </w:p>
        </w:tc>
      </w:tr>
      <w:tr>
        <w:trPr>
          <w:trHeight w:hRule="atLeast" w:val="288"/>
          <w:cantSplit w:val="false"/>
        </w:trPr>
        <w:tc>
          <w:tcPr>
            <w:tcW w:type="dxa" w:w="608"/>
            <w:vMerge w:val="continue"/>
            <w:tcBorders>
              <w:left w:color="00000A" w:space="0" w:sz="4" w:val="single"/>
              <w:bottom w:color="00000A" w:space="0" w:sz="4" w:val="single"/>
            </w:tcBorders>
            <w:shd w:fill="E0E0E0" w:val="clear"/>
            <w:tcMar>
              <w:top w:type="dxa" w:w="0"/>
              <w:left w:type="dxa" w:w="108"/>
              <w:bottom w:type="dxa" w:w="0"/>
              <w:right w:type="dxa" w:w="108"/>
            </w:tcMar>
            <w:vAlign w:val="center"/>
          </w:tcPr>
          <w:p>
            <w:pPr>
              <w:pStyle w:val="style0"/>
              <w:spacing w:after="0" w:before="0" w:line="100" w:lineRule="atLeast"/>
              <w:jc w:val="both"/>
            </w:pPr>
            <w:r>
              <w:rPr/>
            </w:r>
          </w:p>
        </w:tc>
        <w:tc>
          <w:tcPr>
            <w:tcW w:type="dxa" w:w="609"/>
            <w:vMerge w:val="continue"/>
            <w:tcBorders>
              <w:bottom w:color="00000A" w:space="0" w:sz="4" w:val="single"/>
              <w:right w:color="00000A" w:space="0" w:sz="4" w:val="single"/>
            </w:tcBorders>
            <w:shd w:fill="E0E0E0" w:val="clear"/>
            <w:tcMar>
              <w:top w:type="dxa" w:w="0"/>
              <w:left w:type="dxa" w:w="108"/>
              <w:bottom w:type="dxa" w:w="0"/>
              <w:right w:type="dxa" w:w="108"/>
            </w:tcMar>
            <w:vAlign w:val="center"/>
          </w:tcPr>
          <w:p>
            <w:pPr>
              <w:pStyle w:val="style0"/>
              <w:spacing w:after="0" w:before="0" w:line="100" w:lineRule="atLeast"/>
            </w:pPr>
            <w:r>
              <w:rPr/>
            </w:r>
          </w:p>
        </w:tc>
        <w:tc>
          <w:tcPr>
            <w:tcW w:type="dxa" w:w="609"/>
            <w:tcBorders>
              <w:bottom w:color="00000A" w:space="0" w:sz="4" w:val="single"/>
              <w:right w:color="00000A" w:space="0" w:sz="4" w:val="single"/>
            </w:tcBorders>
            <w:shd w:fill="E0E0E0" w:val="clear"/>
            <w:tcMar>
              <w:top w:type="dxa" w:w="0"/>
              <w:left w:type="dxa" w:w="108"/>
              <w:bottom w:type="dxa" w:w="0"/>
              <w:right w:type="dxa" w:w="108"/>
            </w:tcMar>
            <w:vAlign w:val="center"/>
          </w:tcPr>
          <w:p>
            <w:pPr>
              <w:pStyle w:val="style0"/>
              <w:spacing w:after="0" w:before="0" w:line="100" w:lineRule="atLeast"/>
              <w:jc w:val="center"/>
            </w:pPr>
            <w:r>
              <w:rPr/>
            </w:r>
          </w:p>
        </w:tc>
        <w:tc>
          <w:tcPr>
            <w:tcW w:type="dxa" w:w="609"/>
            <w:tcBorders>
              <w:bottom w:color="00000A" w:space="0" w:sz="4" w:val="single"/>
              <w:right w:color="00000A" w:space="0" w:sz="4" w:val="single"/>
            </w:tcBorders>
            <w:shd w:fill="E0E0E0" w:val="clear"/>
            <w:tcMar>
              <w:top w:type="dxa" w:w="0"/>
              <w:left w:type="dxa" w:w="108"/>
              <w:bottom w:type="dxa" w:w="0"/>
              <w:right w:type="dxa" w:w="108"/>
            </w:tcMar>
            <w:vAlign w:val="center"/>
          </w:tcPr>
          <w:p>
            <w:pPr>
              <w:pStyle w:val="style0"/>
              <w:spacing w:after="0" w:before="0" w:line="100" w:lineRule="atLeast"/>
              <w:jc w:val="center"/>
            </w:pPr>
            <w:r>
              <w:rPr/>
            </w:r>
          </w:p>
        </w:tc>
        <w:tc>
          <w:tcPr>
            <w:tcW w:type="dxa" w:w="609"/>
            <w:tcBorders>
              <w:bottom w:color="00000A" w:space="0" w:sz="4" w:val="single"/>
              <w:right w:color="00000A" w:space="0" w:sz="4" w:val="single"/>
            </w:tcBorders>
            <w:shd w:fill="E0E0E0" w:val="clear"/>
            <w:tcMar>
              <w:top w:type="dxa" w:w="0"/>
              <w:left w:type="dxa" w:w="108"/>
              <w:bottom w:type="dxa" w:w="0"/>
              <w:right w:type="dxa" w:w="108"/>
            </w:tcMar>
            <w:vAlign w:val="center"/>
          </w:tcPr>
          <w:p>
            <w:pPr>
              <w:pStyle w:val="style0"/>
              <w:spacing w:after="0" w:before="0" w:line="100" w:lineRule="atLeast"/>
              <w:jc w:val="center"/>
            </w:pPr>
            <w:r>
              <w:rPr/>
            </w:r>
          </w:p>
        </w:tc>
        <w:tc>
          <w:tcPr>
            <w:tcW w:type="dxa" w:w="608"/>
            <w:tcBorders>
              <w:bottom w:color="00000A" w:space="0" w:sz="4" w:val="single"/>
              <w:right w:color="00000A" w:space="0" w:sz="4" w:val="single"/>
            </w:tcBorders>
            <w:shd w:fill="E0E0E0" w:val="clear"/>
            <w:tcMar>
              <w:top w:type="dxa" w:w="0"/>
              <w:left w:type="dxa" w:w="108"/>
              <w:bottom w:type="dxa" w:w="0"/>
              <w:right w:type="dxa" w:w="108"/>
            </w:tcMar>
            <w:vAlign w:val="center"/>
          </w:tcPr>
          <w:p>
            <w:pPr>
              <w:pStyle w:val="style0"/>
              <w:spacing w:after="0" w:before="0" w:line="100" w:lineRule="atLeast"/>
              <w:jc w:val="center"/>
            </w:pPr>
            <w:r>
              <w:rPr/>
            </w:r>
          </w:p>
        </w:tc>
        <w:tc>
          <w:tcPr>
            <w:tcW w:type="dxa" w:w="609"/>
            <w:vMerge w:val="continue"/>
            <w:tcBorders>
              <w:bottom w:color="00000A" w:space="0" w:sz="4" w:val="single"/>
              <w:right w:color="00000A" w:space="0" w:sz="4" w:val="single"/>
            </w:tcBorders>
            <w:shd w:fill="D9D9D9"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
          </w:p>
        </w:tc>
        <w:tc>
          <w:tcPr>
            <w:tcW w:type="dxa" w:w="609"/>
            <w:vMerge w:val="continue"/>
            <w:tcBorders>
              <w:bottom w:color="00000A" w:space="0" w:sz="4" w:val="single"/>
              <w:right w:color="00000A" w:space="0" w:sz="4" w:val="single"/>
            </w:tcBorders>
            <w:shd w:fill="D9D9D9"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
          </w:p>
        </w:tc>
      </w:tr>
    </w:tbl>
    <w:p>
      <w:pPr>
        <w:pStyle w:val="style0"/>
        <w:spacing w:after="0" w:before="0" w:line="324" w:lineRule="auto"/>
        <w:ind w:firstLine="539" w:left="0" w:right="0"/>
        <w:jc w:val="both"/>
      </w:pPr>
      <w:r>
        <w:rPr/>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По разделу «Общегосударственные вопросы» расходы сложились в сумме 3099,885 тыс. рублей,  освоение составило  56,3 % (не исполнено 2402,248 тыс. руб.).</w:t>
      </w:r>
      <w:r>
        <w:rPr>
          <w:rFonts w:ascii="Times New Roman" w:cs="Times New Roman" w:eastAsia="Times New Roman" w:hAnsi="Times New Roman"/>
          <w:sz w:val="28"/>
          <w:szCs w:val="28"/>
          <w:lang w:eastAsia="en-US" w:val="en-US"/>
        </w:rPr>
        <w:t xml:space="preserve"> На 20</w:t>
      </w:r>
      <w:r>
        <w:rPr>
          <w:rFonts w:ascii="Times New Roman" w:cs="Times New Roman" w:eastAsia="Times New Roman" w:hAnsi="Times New Roman"/>
          <w:sz w:val="28"/>
          <w:szCs w:val="28"/>
          <w:lang w:eastAsia="en-US"/>
        </w:rPr>
        <w:t>21</w:t>
      </w:r>
      <w:r>
        <w:rPr>
          <w:rFonts w:ascii="Times New Roman" w:cs="Times New Roman" w:eastAsia="Times New Roman" w:hAnsi="Times New Roman"/>
          <w:sz w:val="28"/>
          <w:szCs w:val="28"/>
          <w:lang w:eastAsia="en-US" w:val="en-US"/>
        </w:rPr>
        <w:t xml:space="preserve"> год резервный фонд  утвержден  в сумме 1</w:t>
      </w:r>
      <w:r>
        <w:rPr>
          <w:rFonts w:ascii="Times New Roman" w:cs="Times New Roman" w:eastAsia="Times New Roman" w:hAnsi="Times New Roman"/>
          <w:sz w:val="28"/>
          <w:szCs w:val="28"/>
          <w:lang w:eastAsia="en-US"/>
        </w:rPr>
        <w:t xml:space="preserve">,000 </w:t>
      </w:r>
      <w:r>
        <w:rPr>
          <w:rFonts w:ascii="Times New Roman" w:cs="Times New Roman" w:eastAsia="Times New Roman" w:hAnsi="Times New Roman"/>
          <w:sz w:val="28"/>
          <w:szCs w:val="28"/>
          <w:lang w:eastAsia="en-US" w:val="en-US"/>
        </w:rPr>
        <w:t>тыс.</w:t>
      </w:r>
      <w:r>
        <w:rPr>
          <w:rFonts w:ascii="Times New Roman" w:cs="Times New Roman" w:eastAsia="Times New Roman" w:hAnsi="Times New Roman"/>
          <w:sz w:val="28"/>
          <w:szCs w:val="28"/>
          <w:lang w:eastAsia="en-US"/>
        </w:rPr>
        <w:t xml:space="preserve"> </w:t>
      </w:r>
      <w:r>
        <w:rPr>
          <w:rFonts w:ascii="Times New Roman" w:cs="Times New Roman" w:eastAsia="Times New Roman" w:hAnsi="Times New Roman"/>
          <w:sz w:val="28"/>
          <w:szCs w:val="28"/>
          <w:lang w:eastAsia="en-US" w:val="en-US"/>
        </w:rPr>
        <w:t>руб. В отчетном периоде средства  резервного фонда  не использованы, в связи с отсутствием непредвиденных ситуаций.</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en-US"/>
        </w:rPr>
        <w:t>По разделу «Национальная оборона» отражены расходы  в сумме 94,77 тыс.руб., освоение составило 100%.</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 xml:space="preserve">По разделу «Национальная экономика»  расходы сложились в сумме 1694,769 тыс. рублей,  освоение составило  66,8 %, неисполненные бюджетные назначения по данному разделу составили 841,028 тыс. руб. </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en-US"/>
        </w:rPr>
        <w:t xml:space="preserve">По разделу «Национальная безопасность» отражены расходы  в сумме 847,755 тыс.руб., освоение составило 16,3% </w:t>
      </w:r>
      <w:r>
        <w:rPr>
          <w:rFonts w:ascii="Times New Roman" w:cs="Times New Roman" w:eastAsia="Times New Roman" w:hAnsi="Times New Roman"/>
          <w:sz w:val="28"/>
          <w:szCs w:val="28"/>
          <w:lang w:eastAsia="ru-RU"/>
        </w:rPr>
        <w:t>(не исполнено 709,533 тыс. руб.)</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 xml:space="preserve">Объем расходов по  разделу «Жилищно-коммунальное хозяйство» составил 504,320 тыс. рублей,  освоение составило  99,5 %. Неисполненные бюджетные назначения по данному разделу составили 2,331 тыс. руб.  </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en-US"/>
        </w:rPr>
        <w:t xml:space="preserve">Межбюджетные трансферты в сумме 3014,034 тыс.руб. направлены на осуществление полномочий в соответствии с заключенными соглашениями, освоение составило 95,9% </w:t>
      </w:r>
      <w:r>
        <w:rPr>
          <w:rFonts w:ascii="Times New Roman" w:cs="Times New Roman" w:eastAsia="Times New Roman" w:hAnsi="Times New Roman"/>
          <w:sz w:val="28"/>
          <w:szCs w:val="28"/>
          <w:lang w:eastAsia="ru-RU"/>
        </w:rPr>
        <w:t>(не исполнено 129,452 тыс. руб.)</w:t>
      </w:r>
    </w:p>
    <w:p>
      <w:pPr>
        <w:pStyle w:val="style0"/>
        <w:spacing w:after="0" w:before="0" w:line="100" w:lineRule="atLeast"/>
        <w:ind w:firstLine="539" w:left="0" w:right="0"/>
        <w:jc w:val="both"/>
      </w:pPr>
      <w:r>
        <w:rPr>
          <w:rFonts w:ascii="Times New Roman" w:cs="Times New Roman" w:eastAsia="Times New Roman" w:hAnsi="Times New Roman"/>
          <w:sz w:val="28"/>
          <w:szCs w:val="28"/>
          <w:lang w:eastAsia="ru-RU"/>
        </w:rPr>
        <w:t>Неисполненные бюджетные назначения сложились в сумме 4084,592 тыс.руб., информация о причинах неисполнения раскрыта в текстовой части пояснительной записки (ф.0503160) и в «сведениях об исполнении бюджета» ( ф.0503164).</w:t>
      </w:r>
    </w:p>
    <w:p>
      <w:pPr>
        <w:pStyle w:val="style0"/>
        <w:spacing w:after="0" w:before="0" w:line="324" w:lineRule="auto"/>
        <w:ind w:firstLine="539" w:left="0" w:right="0"/>
      </w:pPr>
      <w:r>
        <w:rPr/>
      </w:r>
    </w:p>
    <w:p>
      <w:pPr>
        <w:pStyle w:val="style0"/>
        <w:spacing w:after="0" w:before="0" w:line="324" w:lineRule="auto"/>
        <w:ind w:firstLine="539" w:left="0" w:right="0"/>
        <w:jc w:val="center"/>
      </w:pPr>
      <w:r>
        <w:rPr>
          <w:rFonts w:ascii="Times New Roman" w:cs="Times New Roman" w:eastAsia="Times New Roman" w:hAnsi="Times New Roman"/>
          <w:b/>
          <w:sz w:val="28"/>
          <w:szCs w:val="28"/>
          <w:u w:val="single"/>
          <w:lang w:eastAsia="ru-RU"/>
        </w:rPr>
        <w:t>Анализ  представленной  бюджетной  отчетности</w:t>
      </w:r>
    </w:p>
    <w:p>
      <w:pPr>
        <w:pStyle w:val="style0"/>
        <w:spacing w:after="0" w:before="0" w:line="100" w:lineRule="atLeast"/>
        <w:ind w:firstLine="539" w:left="0" w:right="0"/>
        <w:jc w:val="both"/>
      </w:pPr>
      <w:r>
        <w:rPr>
          <w:rFonts w:ascii="Times New Roman" w:cs="Times New Roman" w:eastAsia="Times New Roman" w:hAnsi="Times New Roman"/>
          <w:b/>
          <w:i/>
          <w:sz w:val="28"/>
          <w:szCs w:val="28"/>
          <w:lang w:eastAsia="ru-RU"/>
        </w:rPr>
        <w:t>Отчет об исполнении бюджета (ф.0503117)</w:t>
      </w:r>
    </w:p>
    <w:p>
      <w:pPr>
        <w:pStyle w:val="style0"/>
        <w:spacing w:after="0" w:before="0" w:line="100" w:lineRule="atLeast"/>
        <w:ind w:firstLine="539" w:left="0" w:right="0"/>
        <w:jc w:val="both"/>
      </w:pPr>
      <w:r>
        <w:rPr>
          <w:rFonts w:ascii="Times New Roman" w:cs="Times New Roman" w:eastAsia="Times New Roman" w:hAnsi="Times New Roman"/>
          <w:sz w:val="28"/>
          <w:szCs w:val="28"/>
          <w:lang w:eastAsia="ru-RU"/>
        </w:rPr>
        <w:t>Всего за 2021 год поступление доходов составило 11735,657 тыс.рублей или  97,8% от предусмотренного на год объема. Анализ исполнения доходов бюджета осуществлен относительно плановых назначений по графе 4 «Утвержденные бюджетные назначения» Отчета об исполнении бюджета (ф.0503117).</w:t>
      </w:r>
    </w:p>
    <w:p>
      <w:pPr>
        <w:pStyle w:val="style0"/>
        <w:spacing w:after="0" w:before="0" w:line="100" w:lineRule="atLeast"/>
        <w:ind w:firstLine="539" w:left="0" w:right="0"/>
        <w:jc w:val="both"/>
      </w:pPr>
      <w:r>
        <w:rPr>
          <w:rFonts w:ascii="Times New Roman" w:cs="Times New Roman" w:eastAsia="Times New Roman" w:hAnsi="Times New Roman"/>
          <w:sz w:val="28"/>
          <w:szCs w:val="28"/>
          <w:lang w:eastAsia="ru-RU"/>
        </w:rPr>
        <w:t>Информация об утвержденных бюджетных назначениях по доходам местного бюджета и их кассовом исполнении представлена в таблице:</w:t>
      </w:r>
    </w:p>
    <w:p>
      <w:pPr>
        <w:pStyle w:val="style0"/>
        <w:spacing w:after="0" w:before="0" w:line="324" w:lineRule="auto"/>
        <w:ind w:firstLine="539" w:left="0" w:right="0"/>
        <w:jc w:val="right"/>
      </w:pPr>
      <w:r>
        <w:rPr>
          <w:rFonts w:ascii="Times New Roman" w:cs="Times New Roman" w:eastAsia="Times New Roman" w:hAnsi="Times New Roman"/>
          <w:sz w:val="20"/>
          <w:szCs w:val="20"/>
          <w:lang w:eastAsia="ru-RU"/>
        </w:rPr>
        <w:t>(тыс.руб)</w:t>
      </w:r>
    </w:p>
    <w:tbl>
      <w:tblPr>
        <w:jc w:val="left"/>
        <w:tblInd w:type="dxa" w:w="-324"/>
        <w:tblBorders/>
      </w:tblPr>
      <w:tblGrid>
        <w:gridCol w:w="1156"/>
        <w:gridCol w:w="1156"/>
        <w:gridCol w:w="1157"/>
        <w:gridCol w:w="1156"/>
        <w:gridCol w:w="1157"/>
      </w:tblGrid>
      <w:tr>
        <w:trPr>
          <w:cantSplit w:val="false"/>
        </w:trPr>
        <w:tc>
          <w:tcPr>
            <w:tcW w:type="dxa" w:w="1156"/>
            <w:tcBorders/>
            <w:shd w:fill="D9D9D9" w:val="clear"/>
            <w:tcMar>
              <w:top w:type="dxa" w:w="0"/>
              <w:left w:type="dxa" w:w="108"/>
              <w:bottom w:type="dxa" w:w="0"/>
              <w:right w:type="dxa" w:w="108"/>
            </w:tcMar>
          </w:tcPr>
          <w:p>
            <w:pPr>
              <w:pStyle w:val="style0"/>
              <w:spacing w:after="200" w:before="0"/>
              <w:jc w:val="center"/>
            </w:pPr>
            <w:r>
              <w:rPr>
                <w:i/>
                <w:sz w:val="24"/>
                <w:szCs w:val="24"/>
              </w:rPr>
              <w:t>Показатели</w:t>
            </w:r>
          </w:p>
        </w:tc>
        <w:tc>
          <w:tcPr>
            <w:tcW w:type="dxa" w:w="1156"/>
            <w:tcBorders/>
            <w:shd w:fill="D9D9D9" w:val="clear"/>
            <w:tcMar>
              <w:top w:type="dxa" w:w="0"/>
              <w:left w:type="dxa" w:w="108"/>
              <w:bottom w:type="dxa" w:w="0"/>
              <w:right w:type="dxa" w:w="108"/>
            </w:tcMar>
          </w:tcPr>
          <w:p>
            <w:pPr>
              <w:pStyle w:val="style0"/>
              <w:spacing w:after="200" w:before="0"/>
              <w:jc w:val="center"/>
            </w:pPr>
            <w:r>
              <w:rPr>
                <w:i/>
                <w:sz w:val="24"/>
                <w:szCs w:val="24"/>
              </w:rPr>
              <w:t>Утвержденные бюджетные назначения</w:t>
            </w:r>
          </w:p>
        </w:tc>
        <w:tc>
          <w:tcPr>
            <w:tcW w:type="dxa" w:w="1157"/>
            <w:tcBorders/>
            <w:shd w:fill="D9D9D9" w:val="clear"/>
            <w:tcMar>
              <w:top w:type="dxa" w:w="0"/>
              <w:left w:type="dxa" w:w="108"/>
              <w:bottom w:type="dxa" w:w="0"/>
              <w:right w:type="dxa" w:w="108"/>
            </w:tcMar>
          </w:tcPr>
          <w:p>
            <w:pPr>
              <w:pStyle w:val="style0"/>
              <w:jc w:val="center"/>
            </w:pPr>
            <w:r>
              <w:rPr>
                <w:i/>
                <w:sz w:val="24"/>
                <w:szCs w:val="24"/>
              </w:rPr>
              <w:t>Исполнено/</w:t>
            </w:r>
          </w:p>
          <w:p>
            <w:pPr>
              <w:pStyle w:val="style0"/>
              <w:jc w:val="center"/>
            </w:pPr>
            <w:r>
              <w:rPr>
                <w:i/>
                <w:sz w:val="24"/>
                <w:szCs w:val="24"/>
              </w:rPr>
              <w:t xml:space="preserve">Структура % </w:t>
            </w:r>
          </w:p>
          <w:p>
            <w:pPr>
              <w:pStyle w:val="style0"/>
              <w:spacing w:after="200" w:before="0"/>
              <w:jc w:val="center"/>
            </w:pPr>
            <w:r>
              <w:rPr>
                <w:i/>
                <w:sz w:val="24"/>
                <w:szCs w:val="24"/>
              </w:rPr>
              <w:t>.</w:t>
            </w:r>
          </w:p>
        </w:tc>
        <w:tc>
          <w:tcPr>
            <w:tcW w:type="dxa" w:w="1156"/>
            <w:tcBorders/>
            <w:shd w:fill="D9D9D9" w:val="clear"/>
            <w:tcMar>
              <w:top w:type="dxa" w:w="0"/>
              <w:left w:type="dxa" w:w="108"/>
              <w:bottom w:type="dxa" w:w="0"/>
              <w:right w:type="dxa" w:w="108"/>
            </w:tcMar>
          </w:tcPr>
          <w:p>
            <w:pPr>
              <w:pStyle w:val="style0"/>
              <w:spacing w:after="200" w:before="0"/>
              <w:jc w:val="center"/>
            </w:pPr>
            <w:r>
              <w:rPr>
                <w:i/>
                <w:sz w:val="24"/>
                <w:szCs w:val="24"/>
              </w:rPr>
              <w:t xml:space="preserve">% исполнения </w:t>
            </w:r>
          </w:p>
        </w:tc>
        <w:tc>
          <w:tcPr>
            <w:tcW w:type="dxa" w:w="1157"/>
            <w:gridSpan w:val="2"/>
            <w:tcBorders/>
            <w:shd w:fill="D9D9D9" w:val="clear"/>
            <w:tcMar>
              <w:top w:type="dxa" w:w="0"/>
              <w:left w:type="dxa" w:w="108"/>
              <w:bottom w:type="dxa" w:w="0"/>
              <w:right w:type="dxa" w:w="108"/>
            </w:tcMar>
          </w:tcPr>
          <w:p>
            <w:pPr>
              <w:pStyle w:val="style0"/>
              <w:spacing w:after="200" w:before="0"/>
              <w:jc w:val="center"/>
            </w:pPr>
            <w:r>
              <w:rPr>
                <w:i/>
                <w:sz w:val="24"/>
                <w:szCs w:val="24"/>
              </w:rPr>
              <w:t>Неисполненные бюджетные назначения</w:t>
            </w:r>
          </w:p>
        </w:tc>
      </w:tr>
      <w:tr>
        <w:trPr>
          <w:cantSplit w:val="false"/>
        </w:trPr>
        <w:tc>
          <w:tcPr>
            <w:tcW w:type="dxa" w:w="1156"/>
            <w:tcBorders/>
            <w:shd w:fill="D9D9D9" w:val="clear"/>
            <w:tcMar>
              <w:top w:type="dxa" w:w="0"/>
              <w:left w:type="dxa" w:w="108"/>
              <w:bottom w:type="dxa" w:w="0"/>
              <w:right w:type="dxa" w:w="108"/>
            </w:tcMar>
          </w:tcPr>
          <w:p>
            <w:pPr>
              <w:pStyle w:val="style0"/>
              <w:spacing w:after="200" w:before="0"/>
              <w:jc w:val="center"/>
            </w:pPr>
            <w:r>
              <w:rPr>
                <w:sz w:val="24"/>
                <w:szCs w:val="24"/>
              </w:rPr>
              <w:t>1</w:t>
            </w:r>
          </w:p>
        </w:tc>
        <w:tc>
          <w:tcPr>
            <w:tcW w:type="dxa" w:w="1156"/>
            <w:tcBorders/>
            <w:shd w:fill="D9D9D9" w:val="clear"/>
            <w:tcMar>
              <w:top w:type="dxa" w:w="0"/>
              <w:left w:type="dxa" w:w="108"/>
              <w:bottom w:type="dxa" w:w="0"/>
              <w:right w:type="dxa" w:w="108"/>
            </w:tcMar>
          </w:tcPr>
          <w:p>
            <w:pPr>
              <w:pStyle w:val="style0"/>
              <w:spacing w:after="200" w:before="0"/>
              <w:jc w:val="center"/>
            </w:pPr>
            <w:r>
              <w:rPr>
                <w:sz w:val="24"/>
                <w:szCs w:val="24"/>
              </w:rPr>
              <w:t>2</w:t>
            </w:r>
          </w:p>
        </w:tc>
        <w:tc>
          <w:tcPr>
            <w:tcW w:type="dxa" w:w="1157"/>
            <w:tcBorders/>
            <w:shd w:fill="D9D9D9" w:val="clear"/>
            <w:tcMar>
              <w:top w:type="dxa" w:w="0"/>
              <w:left w:type="dxa" w:w="108"/>
              <w:bottom w:type="dxa" w:w="0"/>
              <w:right w:type="dxa" w:w="108"/>
            </w:tcMar>
          </w:tcPr>
          <w:p>
            <w:pPr>
              <w:pStyle w:val="style0"/>
              <w:spacing w:after="200" w:before="0"/>
              <w:jc w:val="center"/>
            </w:pPr>
            <w:r>
              <w:rPr>
                <w:sz w:val="24"/>
                <w:szCs w:val="24"/>
              </w:rPr>
              <w:t>3</w:t>
            </w:r>
          </w:p>
        </w:tc>
        <w:tc>
          <w:tcPr>
            <w:tcW w:type="dxa" w:w="1156"/>
            <w:tcBorders/>
            <w:shd w:fill="D9D9D9" w:val="clear"/>
            <w:tcMar>
              <w:top w:type="dxa" w:w="0"/>
              <w:left w:type="dxa" w:w="108"/>
              <w:bottom w:type="dxa" w:w="0"/>
              <w:right w:type="dxa" w:w="108"/>
            </w:tcMar>
          </w:tcPr>
          <w:p>
            <w:pPr>
              <w:pStyle w:val="style0"/>
              <w:spacing w:after="200" w:before="0"/>
              <w:jc w:val="center"/>
            </w:pPr>
            <w:r>
              <w:rPr>
                <w:sz w:val="24"/>
                <w:szCs w:val="24"/>
              </w:rPr>
              <w:t>4</w:t>
            </w:r>
          </w:p>
        </w:tc>
        <w:tc>
          <w:tcPr>
            <w:tcW w:type="dxa" w:w="1157"/>
            <w:tcBorders/>
            <w:shd w:fill="D9D9D9" w:val="clear"/>
            <w:tcMar>
              <w:top w:type="dxa" w:w="0"/>
              <w:left w:type="dxa" w:w="108"/>
              <w:bottom w:type="dxa" w:w="0"/>
              <w:right w:type="dxa" w:w="108"/>
            </w:tcMar>
          </w:tcPr>
          <w:p>
            <w:pPr>
              <w:pStyle w:val="style0"/>
              <w:spacing w:after="200" w:before="0"/>
              <w:jc w:val="center"/>
            </w:pPr>
            <w:r>
              <w:rPr>
                <w:sz w:val="24"/>
                <w:szCs w:val="24"/>
              </w:rPr>
              <w:t>5</w:t>
            </w:r>
          </w:p>
        </w:tc>
        <w:tc>
          <w:tcPr>
            <w:tcW w:type="dxa" w:w="1156"/>
            <w:tcBorders/>
            <w:shd w:fill="D9D9D9" w:val="clear"/>
            <w:tcMar>
              <w:top w:type="dxa" w:w="0"/>
              <w:left w:type="dxa" w:w="108"/>
              <w:bottom w:type="dxa" w:w="0"/>
              <w:right w:type="dxa" w:w="108"/>
            </w:tcMar>
          </w:tcPr>
          <w:p>
            <w:pPr>
              <w:pStyle w:val="style0"/>
              <w:spacing w:after="200" w:before="0"/>
              <w:jc w:val="center"/>
            </w:pPr>
            <w:r>
              <w:rPr>
                <w:sz w:val="24"/>
                <w:szCs w:val="24"/>
              </w:rPr>
              <w:t>6</w:t>
            </w:r>
          </w:p>
        </w:tc>
      </w:tr>
      <w:tr>
        <w:trPr>
          <w:trHeight w:hRule="atLeast" w:val="537"/>
          <w:cantSplit w:val="false"/>
        </w:trPr>
        <w:tc>
          <w:tcPr>
            <w:tcW w:type="dxa" w:w="1156"/>
            <w:tcBorders/>
            <w:shd w:fill="FFFFFF" w:val="clear"/>
            <w:tcMar>
              <w:top w:type="dxa" w:w="0"/>
              <w:left w:type="dxa" w:w="108"/>
              <w:bottom w:type="dxa" w:w="0"/>
              <w:right w:type="dxa" w:w="108"/>
            </w:tcMar>
          </w:tcPr>
          <w:p>
            <w:pPr>
              <w:pStyle w:val="style0"/>
              <w:spacing w:after="200" w:before="0"/>
              <w:jc w:val="both"/>
            </w:pPr>
            <w:r>
              <w:rPr>
                <w:b/>
                <w:sz w:val="24"/>
                <w:szCs w:val="24"/>
              </w:rPr>
              <w:t>Доходы, всего в т.ч</w:t>
            </w:r>
          </w:p>
        </w:tc>
        <w:tc>
          <w:tcPr>
            <w:tcW w:type="dxa" w:w="1156"/>
            <w:tcBorders/>
            <w:shd w:fill="FFFFFF" w:val="clear"/>
            <w:tcMar>
              <w:top w:type="dxa" w:w="0"/>
              <w:left w:type="dxa" w:w="108"/>
              <w:bottom w:type="dxa" w:w="0"/>
              <w:right w:type="dxa" w:w="108"/>
            </w:tcMar>
          </w:tcPr>
          <w:p>
            <w:pPr>
              <w:pStyle w:val="style0"/>
              <w:spacing w:after="200" w:before="0"/>
              <w:jc w:val="center"/>
            </w:pPr>
            <w:r>
              <w:rPr>
                <w:b/>
                <w:sz w:val="24"/>
                <w:szCs w:val="24"/>
              </w:rPr>
              <w:t>12003,141</w:t>
            </w:r>
          </w:p>
        </w:tc>
        <w:tc>
          <w:tcPr>
            <w:tcW w:type="dxa" w:w="1157"/>
            <w:tcBorders/>
            <w:shd w:fill="FFFFFF" w:val="clear"/>
            <w:tcMar>
              <w:top w:type="dxa" w:w="0"/>
              <w:left w:type="dxa" w:w="108"/>
              <w:bottom w:type="dxa" w:w="0"/>
              <w:right w:type="dxa" w:w="108"/>
            </w:tcMar>
          </w:tcPr>
          <w:p>
            <w:pPr>
              <w:pStyle w:val="style0"/>
              <w:spacing w:after="200" w:before="0"/>
              <w:jc w:val="center"/>
            </w:pPr>
            <w:r>
              <w:rPr>
                <w:b/>
                <w:sz w:val="24"/>
                <w:szCs w:val="24"/>
              </w:rPr>
              <w:t>11735,657</w:t>
            </w:r>
          </w:p>
        </w:tc>
        <w:tc>
          <w:tcPr>
            <w:tcW w:type="dxa" w:w="1156"/>
            <w:tcBorders/>
            <w:shd w:fill="FFFFFF" w:val="clear"/>
            <w:tcMar>
              <w:top w:type="dxa" w:w="0"/>
              <w:left w:type="dxa" w:w="108"/>
              <w:bottom w:type="dxa" w:w="0"/>
              <w:right w:type="dxa" w:w="108"/>
            </w:tcMar>
          </w:tcPr>
          <w:p>
            <w:pPr>
              <w:pStyle w:val="style0"/>
              <w:spacing w:after="200" w:before="0"/>
              <w:ind w:hanging="0" w:left="0" w:right="-108"/>
              <w:jc w:val="center"/>
            </w:pPr>
            <w:r>
              <w:rPr>
                <w:b/>
                <w:sz w:val="24"/>
                <w:szCs w:val="24"/>
              </w:rPr>
              <w:t>100</w:t>
            </w:r>
          </w:p>
        </w:tc>
        <w:tc>
          <w:tcPr>
            <w:tcW w:type="dxa" w:w="1157"/>
            <w:tcBorders/>
            <w:shd w:fill="FFFFFF" w:val="clear"/>
            <w:tcMar>
              <w:top w:type="dxa" w:w="0"/>
              <w:left w:type="dxa" w:w="108"/>
              <w:bottom w:type="dxa" w:w="0"/>
              <w:right w:type="dxa" w:w="108"/>
            </w:tcMar>
          </w:tcPr>
          <w:p>
            <w:pPr>
              <w:pStyle w:val="style0"/>
              <w:spacing w:after="200" w:before="0"/>
              <w:jc w:val="center"/>
            </w:pPr>
            <w:r>
              <w:rPr>
                <w:b/>
                <w:sz w:val="24"/>
                <w:szCs w:val="24"/>
              </w:rPr>
              <w:t>97,8</w:t>
            </w:r>
          </w:p>
        </w:tc>
        <w:tc>
          <w:tcPr>
            <w:tcW w:type="dxa" w:w="1156"/>
            <w:tcBorders/>
            <w:shd w:fill="FFFFFF" w:val="clear"/>
            <w:tcMar>
              <w:top w:type="dxa" w:w="0"/>
              <w:left w:type="dxa" w:w="108"/>
              <w:bottom w:type="dxa" w:w="0"/>
              <w:right w:type="dxa" w:w="108"/>
            </w:tcMar>
          </w:tcPr>
          <w:p>
            <w:pPr>
              <w:pStyle w:val="style0"/>
              <w:spacing w:after="200" w:before="0"/>
              <w:jc w:val="center"/>
            </w:pPr>
            <w:r>
              <w:rPr>
                <w:b/>
                <w:sz w:val="24"/>
                <w:szCs w:val="24"/>
              </w:rPr>
              <w:t>267,484</w:t>
            </w:r>
          </w:p>
        </w:tc>
      </w:tr>
      <w:tr>
        <w:trPr>
          <w:cantSplit w:val="false"/>
        </w:trPr>
        <w:tc>
          <w:tcPr>
            <w:tcW w:type="dxa" w:w="1156"/>
            <w:tcBorders/>
            <w:shd w:fill="FFFFFF" w:val="clear"/>
            <w:tcMar>
              <w:top w:type="dxa" w:w="0"/>
              <w:left w:type="dxa" w:w="108"/>
              <w:bottom w:type="dxa" w:w="0"/>
              <w:right w:type="dxa" w:w="108"/>
            </w:tcMar>
          </w:tcPr>
          <w:p>
            <w:pPr>
              <w:pStyle w:val="style0"/>
              <w:spacing w:after="200" w:before="0"/>
              <w:jc w:val="both"/>
            </w:pPr>
            <w:r>
              <w:rPr>
                <w:b/>
                <w:sz w:val="24"/>
                <w:szCs w:val="24"/>
              </w:rPr>
              <w:t>Налоговые доходы</w:t>
            </w:r>
          </w:p>
        </w:tc>
        <w:tc>
          <w:tcPr>
            <w:tcW w:type="dxa" w:w="1156"/>
            <w:tcBorders/>
            <w:shd w:fill="FFFFFF" w:val="clear"/>
            <w:tcMar>
              <w:top w:type="dxa" w:w="0"/>
              <w:left w:type="dxa" w:w="108"/>
              <w:bottom w:type="dxa" w:w="0"/>
              <w:right w:type="dxa" w:w="108"/>
            </w:tcMar>
          </w:tcPr>
          <w:p>
            <w:pPr>
              <w:pStyle w:val="style0"/>
              <w:spacing w:after="200" w:before="0"/>
              <w:jc w:val="center"/>
            </w:pPr>
            <w:r>
              <w:rPr>
                <w:b/>
                <w:sz w:val="24"/>
                <w:szCs w:val="24"/>
              </w:rPr>
              <w:t>6898,920</w:t>
            </w:r>
          </w:p>
        </w:tc>
        <w:tc>
          <w:tcPr>
            <w:tcW w:type="dxa" w:w="1157"/>
            <w:tcBorders/>
            <w:shd w:fill="FFFFFF" w:val="clear"/>
            <w:tcMar>
              <w:top w:type="dxa" w:w="0"/>
              <w:left w:type="dxa" w:w="108"/>
              <w:bottom w:type="dxa" w:w="0"/>
              <w:right w:type="dxa" w:w="108"/>
            </w:tcMar>
          </w:tcPr>
          <w:p>
            <w:pPr>
              <w:pStyle w:val="style0"/>
              <w:spacing w:after="200" w:before="0"/>
              <w:jc w:val="center"/>
            </w:pPr>
            <w:r>
              <w:rPr>
                <w:b/>
                <w:sz w:val="24"/>
                <w:szCs w:val="24"/>
              </w:rPr>
              <w:t>6837,220</w:t>
            </w:r>
          </w:p>
        </w:tc>
        <w:tc>
          <w:tcPr>
            <w:tcW w:type="dxa" w:w="1156"/>
            <w:tcBorders/>
            <w:shd w:fill="FFFFFF" w:val="clear"/>
            <w:tcMar>
              <w:top w:type="dxa" w:w="0"/>
              <w:left w:type="dxa" w:w="108"/>
              <w:bottom w:type="dxa" w:w="0"/>
              <w:right w:type="dxa" w:w="108"/>
            </w:tcMar>
          </w:tcPr>
          <w:p>
            <w:pPr>
              <w:pStyle w:val="style0"/>
              <w:spacing w:after="200" w:before="0"/>
              <w:jc w:val="center"/>
            </w:pPr>
            <w:r>
              <w:rPr>
                <w:b/>
                <w:sz w:val="24"/>
                <w:szCs w:val="24"/>
              </w:rPr>
              <w:t>58,3</w:t>
            </w:r>
          </w:p>
        </w:tc>
        <w:tc>
          <w:tcPr>
            <w:tcW w:type="dxa" w:w="1157"/>
            <w:tcBorders/>
            <w:shd w:fill="FFFFFF" w:val="clear"/>
            <w:tcMar>
              <w:top w:type="dxa" w:w="0"/>
              <w:left w:type="dxa" w:w="108"/>
              <w:bottom w:type="dxa" w:w="0"/>
              <w:right w:type="dxa" w:w="108"/>
            </w:tcMar>
          </w:tcPr>
          <w:p>
            <w:pPr>
              <w:pStyle w:val="style0"/>
              <w:spacing w:after="200" w:before="0"/>
              <w:jc w:val="center"/>
            </w:pPr>
            <w:r>
              <w:rPr>
                <w:b/>
                <w:sz w:val="24"/>
                <w:szCs w:val="24"/>
              </w:rPr>
              <w:t>99,1</w:t>
            </w:r>
          </w:p>
        </w:tc>
        <w:tc>
          <w:tcPr>
            <w:tcW w:type="dxa" w:w="1156"/>
            <w:tcBorders/>
            <w:shd w:fill="FFFFFF" w:val="clear"/>
            <w:tcMar>
              <w:top w:type="dxa" w:w="0"/>
              <w:left w:type="dxa" w:w="108"/>
              <w:bottom w:type="dxa" w:w="0"/>
              <w:right w:type="dxa" w:w="108"/>
            </w:tcMar>
          </w:tcPr>
          <w:p>
            <w:pPr>
              <w:pStyle w:val="style0"/>
              <w:spacing w:after="200" w:before="0"/>
              <w:jc w:val="center"/>
            </w:pPr>
            <w:r>
              <w:rPr>
                <w:b/>
                <w:sz w:val="24"/>
                <w:szCs w:val="24"/>
              </w:rPr>
              <w:t>61,716</w:t>
            </w:r>
          </w:p>
        </w:tc>
      </w:tr>
      <w:tr>
        <w:trPr>
          <w:cantSplit w:val="false"/>
        </w:trPr>
        <w:tc>
          <w:tcPr>
            <w:tcW w:type="dxa" w:w="1156"/>
            <w:tcBorders/>
            <w:shd w:fill="FFFFFF" w:val="clear"/>
            <w:tcMar>
              <w:top w:type="dxa" w:w="0"/>
              <w:left w:type="dxa" w:w="108"/>
              <w:bottom w:type="dxa" w:w="0"/>
              <w:right w:type="dxa" w:w="108"/>
            </w:tcMar>
          </w:tcPr>
          <w:p>
            <w:pPr>
              <w:pStyle w:val="style0"/>
              <w:spacing w:after="200" w:before="0"/>
              <w:jc w:val="both"/>
            </w:pPr>
            <w:r>
              <w:rPr>
                <w:sz w:val="24"/>
                <w:szCs w:val="24"/>
              </w:rPr>
              <w:t>Налог на доходы физических лиц</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525,530</w:t>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517,363</w:t>
            </w:r>
          </w:p>
        </w:tc>
        <w:tc>
          <w:tcPr>
            <w:tcW w:type="dxa" w:w="1156"/>
            <w:tcBorders/>
            <w:shd w:fill="FFFFFF" w:val="clear"/>
            <w:tcMar>
              <w:top w:type="dxa" w:w="0"/>
              <w:left w:type="dxa" w:w="108"/>
              <w:bottom w:type="dxa" w:w="0"/>
              <w:right w:type="dxa" w:w="108"/>
            </w:tcMar>
          </w:tcPr>
          <w:p>
            <w:pPr>
              <w:pStyle w:val="style0"/>
              <w:spacing w:after="200" w:before="0"/>
              <w:jc w:val="center"/>
            </w:pPr>
            <w:r>
              <w:rPr/>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98,4</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8,167</w:t>
            </w:r>
          </w:p>
        </w:tc>
      </w:tr>
      <w:tr>
        <w:trPr>
          <w:cantSplit w:val="false"/>
        </w:trPr>
        <w:tc>
          <w:tcPr>
            <w:tcW w:type="dxa" w:w="1156"/>
            <w:tcBorders/>
            <w:shd w:fill="FFFFFF" w:val="clear"/>
            <w:tcMar>
              <w:top w:type="dxa" w:w="0"/>
              <w:left w:type="dxa" w:w="108"/>
              <w:bottom w:type="dxa" w:w="0"/>
              <w:right w:type="dxa" w:w="108"/>
            </w:tcMar>
          </w:tcPr>
          <w:p>
            <w:pPr>
              <w:pStyle w:val="style0"/>
              <w:spacing w:after="200" w:before="0"/>
              <w:jc w:val="both"/>
            </w:pPr>
            <w:r>
              <w:rPr>
                <w:sz w:val="24"/>
                <w:szCs w:val="24"/>
              </w:rPr>
              <w:t>Акцизы по подакцизным товарам</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2332,990</w:t>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2323,817</w:t>
            </w:r>
          </w:p>
        </w:tc>
        <w:tc>
          <w:tcPr>
            <w:tcW w:type="dxa" w:w="1156"/>
            <w:tcBorders/>
            <w:shd w:fill="FFFFFF" w:val="clear"/>
            <w:tcMar>
              <w:top w:type="dxa" w:w="0"/>
              <w:left w:type="dxa" w:w="108"/>
              <w:bottom w:type="dxa" w:w="0"/>
              <w:right w:type="dxa" w:w="108"/>
            </w:tcMar>
          </w:tcPr>
          <w:p>
            <w:pPr>
              <w:pStyle w:val="style0"/>
              <w:spacing w:after="200" w:before="0"/>
              <w:jc w:val="center"/>
            </w:pPr>
            <w:r>
              <w:rPr/>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99,6</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9,173</w:t>
            </w:r>
          </w:p>
        </w:tc>
      </w:tr>
      <w:tr>
        <w:trPr>
          <w:cantSplit w:val="false"/>
        </w:trPr>
        <w:tc>
          <w:tcPr>
            <w:tcW w:type="dxa" w:w="1156"/>
            <w:tcBorders/>
            <w:shd w:fill="FFFFFF" w:val="clear"/>
            <w:tcMar>
              <w:top w:type="dxa" w:w="0"/>
              <w:left w:type="dxa" w:w="108"/>
              <w:bottom w:type="dxa" w:w="0"/>
              <w:right w:type="dxa" w:w="108"/>
            </w:tcMar>
          </w:tcPr>
          <w:p>
            <w:pPr>
              <w:pStyle w:val="style0"/>
              <w:spacing w:after="200" w:before="0"/>
              <w:jc w:val="both"/>
            </w:pPr>
            <w:r>
              <w:rPr>
                <w:sz w:val="24"/>
                <w:szCs w:val="24"/>
              </w:rPr>
              <w:t>Сельскохозяйственный налог</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162,000</w:t>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161,414</w:t>
            </w:r>
          </w:p>
        </w:tc>
        <w:tc>
          <w:tcPr>
            <w:tcW w:type="dxa" w:w="1156"/>
            <w:tcBorders/>
            <w:shd w:fill="FFFFFF" w:val="clear"/>
            <w:tcMar>
              <w:top w:type="dxa" w:w="0"/>
              <w:left w:type="dxa" w:w="108"/>
              <w:bottom w:type="dxa" w:w="0"/>
              <w:right w:type="dxa" w:w="108"/>
            </w:tcMar>
          </w:tcPr>
          <w:p>
            <w:pPr>
              <w:pStyle w:val="style0"/>
              <w:spacing w:after="200" w:before="0"/>
              <w:jc w:val="center"/>
            </w:pPr>
            <w:r>
              <w:rPr/>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99,6</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0,585</w:t>
            </w:r>
          </w:p>
        </w:tc>
      </w:tr>
      <w:tr>
        <w:trPr>
          <w:trHeight w:hRule="atLeast" w:val="412"/>
          <w:cantSplit w:val="false"/>
        </w:trPr>
        <w:tc>
          <w:tcPr>
            <w:tcW w:type="dxa" w:w="1156"/>
            <w:tcBorders/>
            <w:shd w:fill="FFFFFF" w:val="clear"/>
            <w:tcMar>
              <w:top w:type="dxa" w:w="0"/>
              <w:left w:type="dxa" w:w="108"/>
              <w:bottom w:type="dxa" w:w="0"/>
              <w:right w:type="dxa" w:w="108"/>
            </w:tcMar>
          </w:tcPr>
          <w:p>
            <w:pPr>
              <w:pStyle w:val="style0"/>
              <w:spacing w:after="200" w:before="0"/>
              <w:jc w:val="both"/>
            </w:pPr>
            <w:r>
              <w:rPr>
                <w:sz w:val="24"/>
                <w:szCs w:val="24"/>
              </w:rPr>
              <w:t xml:space="preserve">Налог на имущество </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70,400</w:t>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68,634</w:t>
            </w:r>
          </w:p>
        </w:tc>
        <w:tc>
          <w:tcPr>
            <w:tcW w:type="dxa" w:w="1156"/>
            <w:tcBorders/>
            <w:shd w:fill="FFFFFF" w:val="clear"/>
            <w:tcMar>
              <w:top w:type="dxa" w:w="0"/>
              <w:left w:type="dxa" w:w="108"/>
              <w:bottom w:type="dxa" w:w="0"/>
              <w:right w:type="dxa" w:w="108"/>
            </w:tcMar>
          </w:tcPr>
          <w:p>
            <w:pPr>
              <w:pStyle w:val="style0"/>
              <w:spacing w:after="200" w:before="0"/>
              <w:jc w:val="center"/>
            </w:pPr>
            <w:r>
              <w:rPr/>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97,5</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1,766</w:t>
            </w:r>
          </w:p>
        </w:tc>
      </w:tr>
      <w:tr>
        <w:trPr>
          <w:trHeight w:hRule="atLeast" w:val="417"/>
          <w:cantSplit w:val="false"/>
        </w:trPr>
        <w:tc>
          <w:tcPr>
            <w:tcW w:type="dxa" w:w="1156"/>
            <w:tcBorders/>
            <w:shd w:fill="FFFFFF" w:val="clear"/>
            <w:tcMar>
              <w:top w:type="dxa" w:w="0"/>
              <w:left w:type="dxa" w:w="108"/>
              <w:bottom w:type="dxa" w:w="0"/>
              <w:right w:type="dxa" w:w="108"/>
            </w:tcMar>
          </w:tcPr>
          <w:p>
            <w:pPr>
              <w:pStyle w:val="style0"/>
              <w:spacing w:after="200" w:before="0"/>
              <w:jc w:val="both"/>
            </w:pPr>
            <w:r>
              <w:rPr>
                <w:sz w:val="24"/>
                <w:szCs w:val="24"/>
              </w:rPr>
              <w:t>Земельный налог</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3808,000</w:t>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3765,991</w:t>
            </w:r>
          </w:p>
        </w:tc>
        <w:tc>
          <w:tcPr>
            <w:tcW w:type="dxa" w:w="1156"/>
            <w:tcBorders/>
            <w:shd w:fill="FFFFFF" w:val="clear"/>
            <w:tcMar>
              <w:top w:type="dxa" w:w="0"/>
              <w:left w:type="dxa" w:w="108"/>
              <w:bottom w:type="dxa" w:w="0"/>
              <w:right w:type="dxa" w:w="108"/>
            </w:tcMar>
          </w:tcPr>
          <w:p>
            <w:pPr>
              <w:pStyle w:val="style0"/>
              <w:spacing w:after="200" w:before="0"/>
              <w:jc w:val="center"/>
            </w:pPr>
            <w:r>
              <w:rPr/>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98,9</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42,009</w:t>
            </w:r>
          </w:p>
        </w:tc>
      </w:tr>
      <w:tr>
        <w:trPr>
          <w:trHeight w:hRule="atLeast" w:val="562"/>
          <w:cantSplit w:val="false"/>
        </w:trPr>
        <w:tc>
          <w:tcPr>
            <w:tcW w:type="dxa" w:w="1156"/>
            <w:tcBorders/>
            <w:shd w:fill="FFFFFF" w:val="clear"/>
            <w:tcMar>
              <w:top w:type="dxa" w:w="0"/>
              <w:left w:type="dxa" w:w="108"/>
              <w:bottom w:type="dxa" w:w="0"/>
              <w:right w:type="dxa" w:w="108"/>
            </w:tcMar>
          </w:tcPr>
          <w:p>
            <w:pPr>
              <w:pStyle w:val="style0"/>
              <w:spacing w:after="200" w:before="0"/>
              <w:jc w:val="both"/>
            </w:pPr>
            <w:r>
              <w:rPr>
                <w:b/>
                <w:sz w:val="24"/>
                <w:szCs w:val="24"/>
              </w:rPr>
              <w:t>Неналоговые доходы в т.ч.</w:t>
            </w:r>
          </w:p>
        </w:tc>
        <w:tc>
          <w:tcPr>
            <w:tcW w:type="dxa" w:w="1156"/>
            <w:tcBorders/>
            <w:shd w:fill="FFFFFF" w:val="clear"/>
            <w:tcMar>
              <w:top w:type="dxa" w:w="0"/>
              <w:left w:type="dxa" w:w="108"/>
              <w:bottom w:type="dxa" w:w="0"/>
              <w:right w:type="dxa" w:w="108"/>
            </w:tcMar>
          </w:tcPr>
          <w:p>
            <w:pPr>
              <w:pStyle w:val="style0"/>
              <w:spacing w:after="200" w:before="0"/>
              <w:jc w:val="center"/>
            </w:pPr>
            <w:r>
              <w:rPr>
                <w:b/>
                <w:sz w:val="24"/>
                <w:szCs w:val="24"/>
              </w:rPr>
              <w:t>1203,862</w:t>
            </w:r>
          </w:p>
        </w:tc>
        <w:tc>
          <w:tcPr>
            <w:tcW w:type="dxa" w:w="1157"/>
            <w:tcBorders/>
            <w:shd w:fill="FFFFFF" w:val="clear"/>
            <w:tcMar>
              <w:top w:type="dxa" w:w="0"/>
              <w:left w:type="dxa" w:w="108"/>
              <w:bottom w:type="dxa" w:w="0"/>
              <w:right w:type="dxa" w:w="108"/>
            </w:tcMar>
          </w:tcPr>
          <w:p>
            <w:pPr>
              <w:pStyle w:val="style0"/>
              <w:spacing w:after="200" w:before="0"/>
              <w:jc w:val="center"/>
            </w:pPr>
            <w:r>
              <w:rPr>
                <w:b/>
                <w:sz w:val="24"/>
                <w:szCs w:val="24"/>
              </w:rPr>
              <w:t>1203,846</w:t>
            </w:r>
          </w:p>
        </w:tc>
        <w:tc>
          <w:tcPr>
            <w:tcW w:type="dxa" w:w="1156"/>
            <w:tcBorders/>
            <w:shd w:fill="FFFFFF" w:val="clear"/>
            <w:tcMar>
              <w:top w:type="dxa" w:w="0"/>
              <w:left w:type="dxa" w:w="108"/>
              <w:bottom w:type="dxa" w:w="0"/>
              <w:right w:type="dxa" w:w="108"/>
            </w:tcMar>
          </w:tcPr>
          <w:p>
            <w:pPr>
              <w:pStyle w:val="style0"/>
              <w:spacing w:after="200" w:before="0"/>
              <w:jc w:val="center"/>
            </w:pPr>
            <w:r>
              <w:rPr>
                <w:b/>
                <w:sz w:val="24"/>
                <w:szCs w:val="24"/>
              </w:rPr>
              <w:t>10,2</w:t>
            </w:r>
          </w:p>
        </w:tc>
        <w:tc>
          <w:tcPr>
            <w:tcW w:type="dxa" w:w="1157"/>
            <w:tcBorders/>
            <w:shd w:fill="FFFFFF" w:val="clear"/>
            <w:tcMar>
              <w:top w:type="dxa" w:w="0"/>
              <w:left w:type="dxa" w:w="108"/>
              <w:bottom w:type="dxa" w:w="0"/>
              <w:right w:type="dxa" w:w="108"/>
            </w:tcMar>
          </w:tcPr>
          <w:p>
            <w:pPr>
              <w:pStyle w:val="style0"/>
              <w:spacing w:after="200" w:before="0"/>
              <w:jc w:val="center"/>
            </w:pPr>
            <w:r>
              <w:rPr>
                <w:b/>
                <w:sz w:val="24"/>
                <w:szCs w:val="24"/>
              </w:rPr>
              <w:t>100,0</w:t>
            </w:r>
          </w:p>
        </w:tc>
        <w:tc>
          <w:tcPr>
            <w:tcW w:type="dxa" w:w="1156"/>
            <w:tcBorders/>
            <w:shd w:fill="FFFFFF" w:val="clear"/>
            <w:tcMar>
              <w:top w:type="dxa" w:w="0"/>
              <w:left w:type="dxa" w:w="108"/>
              <w:bottom w:type="dxa" w:w="0"/>
              <w:right w:type="dxa" w:w="108"/>
            </w:tcMar>
          </w:tcPr>
          <w:p>
            <w:pPr>
              <w:pStyle w:val="style0"/>
              <w:spacing w:after="200" w:before="0"/>
              <w:jc w:val="center"/>
            </w:pPr>
            <w:r>
              <w:rPr>
                <w:b/>
                <w:sz w:val="24"/>
                <w:szCs w:val="24"/>
              </w:rPr>
              <w:t>0,016</w:t>
            </w:r>
          </w:p>
        </w:tc>
      </w:tr>
      <w:tr>
        <w:trPr>
          <w:trHeight w:hRule="atLeast" w:val="562"/>
          <w:cantSplit w:val="false"/>
        </w:trPr>
        <w:tc>
          <w:tcPr>
            <w:tcW w:type="dxa" w:w="1156"/>
            <w:tcBorders/>
            <w:shd w:fill="FFFFFF" w:val="clear"/>
            <w:tcMar>
              <w:top w:type="dxa" w:w="0"/>
              <w:left w:type="dxa" w:w="108"/>
              <w:bottom w:type="dxa" w:w="0"/>
              <w:right w:type="dxa" w:w="108"/>
            </w:tcMar>
          </w:tcPr>
          <w:p>
            <w:pPr>
              <w:pStyle w:val="style0"/>
              <w:spacing w:after="200" w:before="0"/>
              <w:jc w:val="both"/>
            </w:pPr>
            <w:r>
              <w:rPr>
                <w:sz w:val="24"/>
                <w:szCs w:val="24"/>
              </w:rPr>
              <w:t>Доходы от аренды имущества</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3,200</w:t>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3,184</w:t>
            </w:r>
          </w:p>
        </w:tc>
        <w:tc>
          <w:tcPr>
            <w:tcW w:type="dxa" w:w="1156"/>
            <w:tcBorders/>
            <w:shd w:fill="FFFFFF" w:val="clear"/>
            <w:tcMar>
              <w:top w:type="dxa" w:w="0"/>
              <w:left w:type="dxa" w:w="108"/>
              <w:bottom w:type="dxa" w:w="0"/>
              <w:right w:type="dxa" w:w="108"/>
            </w:tcMar>
          </w:tcPr>
          <w:p>
            <w:pPr>
              <w:pStyle w:val="style0"/>
              <w:spacing w:after="200" w:before="0"/>
              <w:jc w:val="center"/>
            </w:pPr>
            <w:r>
              <w:rPr/>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99,5</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0,016</w:t>
            </w:r>
          </w:p>
        </w:tc>
      </w:tr>
      <w:tr>
        <w:trPr>
          <w:cantSplit w:val="false"/>
        </w:trPr>
        <w:tc>
          <w:tcPr>
            <w:tcW w:type="dxa" w:w="1156"/>
            <w:tcBorders/>
            <w:shd w:fill="FFFFFF" w:val="clear"/>
            <w:tcMar>
              <w:top w:type="dxa" w:w="0"/>
              <w:left w:type="dxa" w:w="108"/>
              <w:bottom w:type="dxa" w:w="0"/>
              <w:right w:type="dxa" w:w="108"/>
            </w:tcMar>
          </w:tcPr>
          <w:p>
            <w:pPr>
              <w:pStyle w:val="style0"/>
              <w:spacing w:after="200" w:before="0"/>
              <w:jc w:val="both"/>
            </w:pPr>
            <w:r>
              <w:rPr>
                <w:sz w:val="24"/>
                <w:szCs w:val="24"/>
              </w:rPr>
              <w:t>Доходы от реализации имущества</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450,100</w:t>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450,100</w:t>
            </w:r>
          </w:p>
        </w:tc>
        <w:tc>
          <w:tcPr>
            <w:tcW w:type="dxa" w:w="1156"/>
            <w:tcBorders/>
            <w:shd w:fill="FFFFFF" w:val="clear"/>
            <w:tcMar>
              <w:top w:type="dxa" w:w="0"/>
              <w:left w:type="dxa" w:w="108"/>
              <w:bottom w:type="dxa" w:w="0"/>
              <w:right w:type="dxa" w:w="108"/>
            </w:tcMar>
          </w:tcPr>
          <w:p>
            <w:pPr>
              <w:pStyle w:val="style0"/>
              <w:spacing w:after="200" w:before="0"/>
              <w:jc w:val="center"/>
            </w:pPr>
            <w:r>
              <w:rPr/>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100,0</w:t>
            </w:r>
          </w:p>
        </w:tc>
        <w:tc>
          <w:tcPr>
            <w:tcW w:type="dxa" w:w="1156"/>
            <w:tcBorders/>
            <w:shd w:fill="FFFFFF" w:val="clear"/>
            <w:tcMar>
              <w:top w:type="dxa" w:w="0"/>
              <w:left w:type="dxa" w:w="108"/>
              <w:bottom w:type="dxa" w:w="0"/>
              <w:right w:type="dxa" w:w="108"/>
            </w:tcMar>
          </w:tcPr>
          <w:p>
            <w:pPr>
              <w:pStyle w:val="style0"/>
              <w:spacing w:after="200" w:before="0"/>
              <w:jc w:val="center"/>
            </w:pPr>
            <w:r>
              <w:rPr/>
            </w:r>
          </w:p>
        </w:tc>
      </w:tr>
      <w:tr>
        <w:trPr>
          <w:cantSplit w:val="false"/>
        </w:trPr>
        <w:tc>
          <w:tcPr>
            <w:tcW w:type="dxa" w:w="1156"/>
            <w:tcBorders/>
            <w:shd w:fill="FFFFFF" w:val="clear"/>
            <w:tcMar>
              <w:top w:type="dxa" w:w="0"/>
              <w:left w:type="dxa" w:w="108"/>
              <w:bottom w:type="dxa" w:w="0"/>
              <w:right w:type="dxa" w:w="108"/>
            </w:tcMar>
          </w:tcPr>
          <w:p>
            <w:pPr>
              <w:pStyle w:val="style0"/>
              <w:spacing w:after="200" w:before="0"/>
              <w:jc w:val="both"/>
            </w:pPr>
            <w:r>
              <w:rPr>
                <w:sz w:val="24"/>
                <w:szCs w:val="24"/>
              </w:rPr>
              <w:t>Доходы от продажи земельных участков</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744,140</w:t>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744,140</w:t>
            </w:r>
          </w:p>
        </w:tc>
        <w:tc>
          <w:tcPr>
            <w:tcW w:type="dxa" w:w="1156"/>
            <w:tcBorders/>
            <w:shd w:fill="FFFFFF" w:val="clear"/>
            <w:tcMar>
              <w:top w:type="dxa" w:w="0"/>
              <w:left w:type="dxa" w:w="108"/>
              <w:bottom w:type="dxa" w:w="0"/>
              <w:right w:type="dxa" w:w="108"/>
            </w:tcMar>
          </w:tcPr>
          <w:p>
            <w:pPr>
              <w:pStyle w:val="style0"/>
              <w:spacing w:after="200" w:before="0"/>
              <w:jc w:val="center"/>
            </w:pPr>
            <w:r>
              <w:rPr/>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100,0</w:t>
            </w:r>
          </w:p>
        </w:tc>
        <w:tc>
          <w:tcPr>
            <w:tcW w:type="dxa" w:w="1156"/>
            <w:tcBorders/>
            <w:shd w:fill="FFFFFF" w:val="clear"/>
            <w:tcMar>
              <w:top w:type="dxa" w:w="0"/>
              <w:left w:type="dxa" w:w="108"/>
              <w:bottom w:type="dxa" w:w="0"/>
              <w:right w:type="dxa" w:w="108"/>
            </w:tcMar>
          </w:tcPr>
          <w:p>
            <w:pPr>
              <w:pStyle w:val="style0"/>
              <w:spacing w:after="200" w:before="0"/>
              <w:jc w:val="center"/>
            </w:pPr>
            <w:r>
              <w:rPr/>
            </w:r>
          </w:p>
        </w:tc>
      </w:tr>
      <w:tr>
        <w:trPr>
          <w:cantSplit w:val="false"/>
        </w:trPr>
        <w:tc>
          <w:tcPr>
            <w:tcW w:type="dxa" w:w="1156"/>
            <w:tcBorders/>
            <w:shd w:fill="FFFFFF" w:val="clear"/>
            <w:tcMar>
              <w:top w:type="dxa" w:w="0"/>
              <w:left w:type="dxa" w:w="108"/>
              <w:bottom w:type="dxa" w:w="0"/>
              <w:right w:type="dxa" w:w="108"/>
            </w:tcMar>
          </w:tcPr>
          <w:p>
            <w:pPr>
              <w:pStyle w:val="style0"/>
              <w:spacing w:after="200" w:before="0"/>
              <w:jc w:val="both"/>
            </w:pPr>
            <w:r>
              <w:rPr>
                <w:sz w:val="24"/>
                <w:szCs w:val="24"/>
              </w:rPr>
              <w:t>Прочие неналоговые доходы</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6,422</w:t>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6,422</w:t>
            </w:r>
          </w:p>
        </w:tc>
        <w:tc>
          <w:tcPr>
            <w:tcW w:type="dxa" w:w="1156"/>
            <w:tcBorders/>
            <w:shd w:fill="FFFFFF" w:val="clear"/>
            <w:tcMar>
              <w:top w:type="dxa" w:w="0"/>
              <w:left w:type="dxa" w:w="108"/>
              <w:bottom w:type="dxa" w:w="0"/>
              <w:right w:type="dxa" w:w="108"/>
            </w:tcMar>
          </w:tcPr>
          <w:p>
            <w:pPr>
              <w:pStyle w:val="style0"/>
              <w:spacing w:after="200" w:before="0"/>
              <w:jc w:val="center"/>
            </w:pPr>
            <w:r>
              <w:rPr/>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100,0</w:t>
            </w:r>
          </w:p>
        </w:tc>
        <w:tc>
          <w:tcPr>
            <w:tcW w:type="dxa" w:w="1156"/>
            <w:tcBorders/>
            <w:shd w:fill="FFFFFF" w:val="clear"/>
            <w:tcMar>
              <w:top w:type="dxa" w:w="0"/>
              <w:left w:type="dxa" w:w="108"/>
              <w:bottom w:type="dxa" w:w="0"/>
              <w:right w:type="dxa" w:w="108"/>
            </w:tcMar>
          </w:tcPr>
          <w:p>
            <w:pPr>
              <w:pStyle w:val="style0"/>
              <w:spacing w:after="200" w:before="0"/>
              <w:jc w:val="center"/>
            </w:pPr>
            <w:r>
              <w:rPr/>
            </w:r>
          </w:p>
        </w:tc>
      </w:tr>
      <w:tr>
        <w:trPr>
          <w:trHeight w:hRule="atLeast" w:val="572"/>
          <w:cantSplit w:val="false"/>
        </w:trPr>
        <w:tc>
          <w:tcPr>
            <w:tcW w:type="dxa" w:w="1156"/>
            <w:tcBorders/>
            <w:shd w:fill="FFFFFF" w:val="clear"/>
            <w:tcMar>
              <w:top w:type="dxa" w:w="0"/>
              <w:left w:type="dxa" w:w="108"/>
              <w:bottom w:type="dxa" w:w="0"/>
              <w:right w:type="dxa" w:w="108"/>
            </w:tcMar>
          </w:tcPr>
          <w:p>
            <w:pPr>
              <w:pStyle w:val="style0"/>
              <w:spacing w:after="200" w:before="0"/>
              <w:jc w:val="both"/>
            </w:pPr>
            <w:r>
              <w:rPr>
                <w:b/>
                <w:sz w:val="24"/>
                <w:szCs w:val="24"/>
              </w:rPr>
              <w:t>Безвозмездные поступления от других бюджетов бюджетной системы РФ</w:t>
            </w:r>
          </w:p>
        </w:tc>
        <w:tc>
          <w:tcPr>
            <w:tcW w:type="dxa" w:w="1156"/>
            <w:tcBorders/>
            <w:shd w:fill="FFFFFF" w:val="clear"/>
            <w:tcMar>
              <w:top w:type="dxa" w:w="0"/>
              <w:left w:type="dxa" w:w="108"/>
              <w:bottom w:type="dxa" w:w="0"/>
              <w:right w:type="dxa" w:w="108"/>
            </w:tcMar>
          </w:tcPr>
          <w:p>
            <w:pPr>
              <w:pStyle w:val="style0"/>
              <w:spacing w:after="200" w:before="0"/>
              <w:jc w:val="center"/>
            </w:pPr>
            <w:r>
              <w:rPr>
                <w:b/>
                <w:sz w:val="24"/>
                <w:szCs w:val="24"/>
              </w:rPr>
              <w:t>3900,359</w:t>
            </w:r>
          </w:p>
        </w:tc>
        <w:tc>
          <w:tcPr>
            <w:tcW w:type="dxa" w:w="1157"/>
            <w:tcBorders/>
            <w:shd w:fill="FFFFFF" w:val="clear"/>
            <w:tcMar>
              <w:top w:type="dxa" w:w="0"/>
              <w:left w:type="dxa" w:w="108"/>
              <w:bottom w:type="dxa" w:w="0"/>
              <w:right w:type="dxa" w:w="108"/>
            </w:tcMar>
          </w:tcPr>
          <w:p>
            <w:pPr>
              <w:pStyle w:val="style0"/>
              <w:spacing w:after="200" w:before="0"/>
              <w:jc w:val="center"/>
            </w:pPr>
            <w:r>
              <w:rPr>
                <w:b/>
                <w:sz w:val="24"/>
                <w:szCs w:val="24"/>
              </w:rPr>
              <w:t>3694,591</w:t>
            </w:r>
          </w:p>
        </w:tc>
        <w:tc>
          <w:tcPr>
            <w:tcW w:type="dxa" w:w="1156"/>
            <w:tcBorders/>
            <w:shd w:fill="FFFFFF" w:val="clear"/>
            <w:tcMar>
              <w:top w:type="dxa" w:w="0"/>
              <w:left w:type="dxa" w:w="108"/>
              <w:bottom w:type="dxa" w:w="0"/>
              <w:right w:type="dxa" w:w="108"/>
            </w:tcMar>
          </w:tcPr>
          <w:p>
            <w:pPr>
              <w:pStyle w:val="style0"/>
              <w:spacing w:after="200" w:before="0"/>
              <w:jc w:val="center"/>
            </w:pPr>
            <w:r>
              <w:rPr>
                <w:b/>
                <w:sz w:val="24"/>
                <w:szCs w:val="24"/>
              </w:rPr>
              <w:t>31,5</w:t>
            </w:r>
          </w:p>
        </w:tc>
        <w:tc>
          <w:tcPr>
            <w:tcW w:type="dxa" w:w="1157"/>
            <w:tcBorders/>
            <w:shd w:fill="FFFFFF" w:val="clear"/>
            <w:tcMar>
              <w:top w:type="dxa" w:w="0"/>
              <w:left w:type="dxa" w:w="108"/>
              <w:bottom w:type="dxa" w:w="0"/>
              <w:right w:type="dxa" w:w="108"/>
            </w:tcMar>
          </w:tcPr>
          <w:p>
            <w:pPr>
              <w:pStyle w:val="style0"/>
              <w:spacing w:after="200" w:before="0"/>
              <w:jc w:val="center"/>
            </w:pPr>
            <w:r>
              <w:rPr>
                <w:b/>
                <w:sz w:val="24"/>
                <w:szCs w:val="24"/>
              </w:rPr>
              <w:t>94,7</w:t>
            </w:r>
          </w:p>
        </w:tc>
        <w:tc>
          <w:tcPr>
            <w:tcW w:type="dxa" w:w="1156"/>
            <w:tcBorders/>
            <w:shd w:fill="FFFFFF" w:val="clear"/>
            <w:tcMar>
              <w:top w:type="dxa" w:w="0"/>
              <w:left w:type="dxa" w:w="108"/>
              <w:bottom w:type="dxa" w:w="0"/>
              <w:right w:type="dxa" w:w="108"/>
            </w:tcMar>
          </w:tcPr>
          <w:p>
            <w:pPr>
              <w:pStyle w:val="style0"/>
              <w:spacing w:after="200" w:before="0"/>
              <w:jc w:val="center"/>
            </w:pPr>
            <w:r>
              <w:rPr>
                <w:b/>
                <w:sz w:val="24"/>
                <w:szCs w:val="24"/>
              </w:rPr>
              <w:t>205,768</w:t>
            </w:r>
          </w:p>
        </w:tc>
      </w:tr>
      <w:tr>
        <w:trPr>
          <w:trHeight w:hRule="atLeast" w:val="572"/>
          <w:cantSplit w:val="false"/>
        </w:trPr>
        <w:tc>
          <w:tcPr>
            <w:tcW w:type="dxa" w:w="1156"/>
            <w:tcBorders/>
            <w:shd w:fill="FFFFFF" w:val="clear"/>
            <w:tcMar>
              <w:top w:type="dxa" w:w="0"/>
              <w:left w:type="dxa" w:w="108"/>
              <w:bottom w:type="dxa" w:w="0"/>
              <w:right w:type="dxa" w:w="108"/>
            </w:tcMar>
          </w:tcPr>
          <w:p>
            <w:pPr>
              <w:pStyle w:val="style0"/>
              <w:spacing w:after="200" w:before="0"/>
              <w:jc w:val="both"/>
            </w:pPr>
            <w:r>
              <w:rPr>
                <w:sz w:val="24"/>
                <w:szCs w:val="24"/>
              </w:rPr>
              <w:t>Дотации</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98,082</w:t>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98,082</w:t>
            </w:r>
          </w:p>
        </w:tc>
        <w:tc>
          <w:tcPr>
            <w:tcW w:type="dxa" w:w="1156"/>
            <w:tcBorders/>
            <w:shd w:fill="FFFFFF" w:val="clear"/>
            <w:tcMar>
              <w:top w:type="dxa" w:w="0"/>
              <w:left w:type="dxa" w:w="108"/>
              <w:bottom w:type="dxa" w:w="0"/>
              <w:right w:type="dxa" w:w="108"/>
            </w:tcMar>
          </w:tcPr>
          <w:p>
            <w:pPr>
              <w:pStyle w:val="style0"/>
              <w:spacing w:after="200" w:before="0"/>
              <w:jc w:val="center"/>
            </w:pPr>
            <w:r>
              <w:rPr/>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100</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w:t>
            </w:r>
          </w:p>
        </w:tc>
      </w:tr>
      <w:tr>
        <w:trPr>
          <w:trHeight w:hRule="atLeast" w:val="572"/>
          <w:cantSplit w:val="false"/>
        </w:trPr>
        <w:tc>
          <w:tcPr>
            <w:tcW w:type="dxa" w:w="1156"/>
            <w:tcBorders/>
            <w:shd w:fill="FFFFFF" w:val="clear"/>
            <w:tcMar>
              <w:top w:type="dxa" w:w="0"/>
              <w:left w:type="dxa" w:w="108"/>
              <w:bottom w:type="dxa" w:w="0"/>
              <w:right w:type="dxa" w:w="108"/>
            </w:tcMar>
          </w:tcPr>
          <w:p>
            <w:pPr>
              <w:pStyle w:val="style0"/>
              <w:spacing w:after="200" w:before="0"/>
              <w:jc w:val="both"/>
            </w:pPr>
            <w:r>
              <w:rPr>
                <w:sz w:val="24"/>
                <w:szCs w:val="24"/>
              </w:rPr>
              <w:t>субсидии</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2762,091</w:t>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2641,223</w:t>
            </w:r>
          </w:p>
        </w:tc>
        <w:tc>
          <w:tcPr>
            <w:tcW w:type="dxa" w:w="1156"/>
            <w:tcBorders/>
            <w:shd w:fill="FFFFFF" w:val="clear"/>
            <w:tcMar>
              <w:top w:type="dxa" w:w="0"/>
              <w:left w:type="dxa" w:w="108"/>
              <w:bottom w:type="dxa" w:w="0"/>
              <w:right w:type="dxa" w:w="108"/>
            </w:tcMar>
          </w:tcPr>
          <w:p>
            <w:pPr>
              <w:pStyle w:val="style0"/>
              <w:spacing w:after="200" w:before="0"/>
              <w:jc w:val="center"/>
            </w:pPr>
            <w:r>
              <w:rPr/>
            </w:r>
          </w:p>
        </w:tc>
        <w:tc>
          <w:tcPr>
            <w:tcW w:type="dxa" w:w="1157"/>
            <w:tcBorders/>
            <w:shd w:fill="FFFFFF" w:val="clear"/>
            <w:tcMar>
              <w:top w:type="dxa" w:w="0"/>
              <w:left w:type="dxa" w:w="108"/>
              <w:bottom w:type="dxa" w:w="0"/>
              <w:right w:type="dxa" w:w="108"/>
            </w:tcMar>
          </w:tcPr>
          <w:p>
            <w:pPr>
              <w:pStyle w:val="style0"/>
              <w:spacing w:after="200" w:before="0"/>
              <w:jc w:val="center"/>
            </w:pPr>
            <w:r>
              <w:rPr/>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120,868</w:t>
            </w:r>
          </w:p>
        </w:tc>
      </w:tr>
      <w:tr>
        <w:trPr>
          <w:trHeight w:hRule="atLeast" w:val="572"/>
          <w:cantSplit w:val="false"/>
        </w:trPr>
        <w:tc>
          <w:tcPr>
            <w:tcW w:type="dxa" w:w="1156"/>
            <w:tcBorders/>
            <w:shd w:fill="FFFFFF" w:val="clear"/>
            <w:tcMar>
              <w:top w:type="dxa" w:w="0"/>
              <w:left w:type="dxa" w:w="108"/>
              <w:bottom w:type="dxa" w:w="0"/>
              <w:right w:type="dxa" w:w="108"/>
            </w:tcMar>
          </w:tcPr>
          <w:p>
            <w:pPr>
              <w:pStyle w:val="style0"/>
              <w:spacing w:after="200" w:before="0"/>
              <w:jc w:val="both"/>
            </w:pPr>
            <w:r>
              <w:rPr>
                <w:sz w:val="24"/>
                <w:szCs w:val="24"/>
              </w:rPr>
              <w:t>Субвенции</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94,770</w:t>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94,770</w:t>
            </w:r>
          </w:p>
        </w:tc>
        <w:tc>
          <w:tcPr>
            <w:tcW w:type="dxa" w:w="1156"/>
            <w:tcBorders/>
            <w:shd w:fill="FFFFFF" w:val="clear"/>
            <w:tcMar>
              <w:top w:type="dxa" w:w="0"/>
              <w:left w:type="dxa" w:w="108"/>
              <w:bottom w:type="dxa" w:w="0"/>
              <w:right w:type="dxa" w:w="108"/>
            </w:tcMar>
          </w:tcPr>
          <w:p>
            <w:pPr>
              <w:pStyle w:val="style0"/>
              <w:spacing w:after="200" w:before="0"/>
              <w:jc w:val="center"/>
            </w:pPr>
            <w:r>
              <w:rPr/>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100</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w:t>
            </w:r>
          </w:p>
        </w:tc>
      </w:tr>
      <w:tr>
        <w:trPr>
          <w:trHeight w:hRule="atLeast" w:val="572"/>
          <w:cantSplit w:val="false"/>
        </w:trPr>
        <w:tc>
          <w:tcPr>
            <w:tcW w:type="dxa" w:w="1156"/>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24"/>
                <w:szCs w:val="24"/>
              </w:rPr>
              <w:t>Иные межбюджетные трансферты</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868,700</w:t>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783,800</w:t>
            </w:r>
          </w:p>
        </w:tc>
        <w:tc>
          <w:tcPr>
            <w:tcW w:type="dxa" w:w="1156"/>
            <w:tcBorders/>
            <w:shd w:fill="FFFFFF" w:val="clear"/>
            <w:tcMar>
              <w:top w:type="dxa" w:w="0"/>
              <w:left w:type="dxa" w:w="108"/>
              <w:bottom w:type="dxa" w:w="0"/>
              <w:right w:type="dxa" w:w="108"/>
            </w:tcMar>
          </w:tcPr>
          <w:p>
            <w:pPr>
              <w:pStyle w:val="style0"/>
              <w:spacing w:after="200" w:before="0"/>
              <w:jc w:val="center"/>
            </w:pPr>
            <w:r>
              <w:rPr/>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87,8</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84,900</w:t>
            </w:r>
          </w:p>
        </w:tc>
      </w:tr>
      <w:tr>
        <w:trPr>
          <w:trHeight w:hRule="atLeast" w:val="572"/>
          <w:cantSplit w:val="false"/>
        </w:trPr>
        <w:tc>
          <w:tcPr>
            <w:tcW w:type="dxa" w:w="1156"/>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sz w:val="24"/>
                <w:szCs w:val="24"/>
              </w:rPr>
              <w:t>Прочие безвозмездные поступления</w:t>
            </w:r>
          </w:p>
        </w:tc>
        <w:tc>
          <w:tcPr>
            <w:tcW w:type="dxa" w:w="1156"/>
            <w:tcBorders/>
            <w:shd w:fill="FFFFFF" w:val="clear"/>
            <w:tcMar>
              <w:top w:type="dxa" w:w="0"/>
              <w:left w:type="dxa" w:w="108"/>
              <w:bottom w:type="dxa" w:w="0"/>
              <w:right w:type="dxa" w:w="108"/>
            </w:tcMar>
          </w:tcPr>
          <w:p>
            <w:pPr>
              <w:pStyle w:val="style0"/>
              <w:spacing w:after="200" w:before="0"/>
              <w:jc w:val="center"/>
            </w:pPr>
            <w:r>
              <w:rPr>
                <w:sz w:val="24"/>
                <w:szCs w:val="24"/>
              </w:rPr>
              <w:t>76,716</w:t>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76,716</w:t>
            </w:r>
          </w:p>
        </w:tc>
        <w:tc>
          <w:tcPr>
            <w:tcW w:type="dxa" w:w="1156"/>
            <w:tcBorders/>
            <w:shd w:fill="FFFFFF" w:val="clear"/>
            <w:tcMar>
              <w:top w:type="dxa" w:w="0"/>
              <w:left w:type="dxa" w:w="108"/>
              <w:bottom w:type="dxa" w:w="0"/>
              <w:right w:type="dxa" w:w="108"/>
            </w:tcMar>
          </w:tcPr>
          <w:p>
            <w:pPr>
              <w:pStyle w:val="style0"/>
              <w:spacing w:after="200" w:before="0"/>
              <w:jc w:val="center"/>
            </w:pPr>
            <w:r>
              <w:rPr/>
            </w:r>
          </w:p>
        </w:tc>
        <w:tc>
          <w:tcPr>
            <w:tcW w:type="dxa" w:w="1157"/>
            <w:tcBorders/>
            <w:shd w:fill="FFFFFF" w:val="clear"/>
            <w:tcMar>
              <w:top w:type="dxa" w:w="0"/>
              <w:left w:type="dxa" w:w="108"/>
              <w:bottom w:type="dxa" w:w="0"/>
              <w:right w:type="dxa" w:w="108"/>
            </w:tcMar>
          </w:tcPr>
          <w:p>
            <w:pPr>
              <w:pStyle w:val="style0"/>
              <w:spacing w:after="200" w:before="0"/>
              <w:jc w:val="center"/>
            </w:pPr>
            <w:r>
              <w:rPr>
                <w:sz w:val="24"/>
                <w:szCs w:val="24"/>
              </w:rPr>
              <w:t>100</w:t>
            </w:r>
          </w:p>
        </w:tc>
        <w:tc>
          <w:tcPr>
            <w:tcW w:type="dxa" w:w="1156"/>
            <w:tcBorders/>
            <w:shd w:fill="FFFFFF" w:val="clear"/>
            <w:tcMar>
              <w:top w:type="dxa" w:w="0"/>
              <w:left w:type="dxa" w:w="108"/>
              <w:bottom w:type="dxa" w:w="0"/>
              <w:right w:type="dxa" w:w="108"/>
            </w:tcMar>
          </w:tcPr>
          <w:p>
            <w:pPr>
              <w:pStyle w:val="style0"/>
              <w:spacing w:after="200" w:before="0"/>
              <w:jc w:val="center"/>
            </w:pPr>
            <w:r>
              <w:rPr/>
            </w:r>
          </w:p>
        </w:tc>
      </w:tr>
    </w:tbl>
    <w:p>
      <w:pPr>
        <w:pStyle w:val="style0"/>
        <w:spacing w:after="0" w:before="0" w:line="324" w:lineRule="auto"/>
        <w:ind w:firstLine="539" w:left="0" w:right="0"/>
      </w:pPr>
      <w:r>
        <w:rPr/>
      </w:r>
    </w:p>
    <w:p>
      <w:pPr>
        <w:pStyle w:val="style0"/>
        <w:spacing w:after="0" w:before="0" w:line="100" w:lineRule="atLeast"/>
        <w:ind w:firstLine="539" w:left="0" w:right="0"/>
        <w:jc w:val="both"/>
      </w:pPr>
      <w:r>
        <w:rPr>
          <w:rFonts w:ascii="Times New Roman" w:cs="Times New Roman" w:eastAsia="Times New Roman" w:hAnsi="Times New Roman"/>
          <w:sz w:val="28"/>
          <w:szCs w:val="28"/>
          <w:lang w:eastAsia="ru-RU"/>
        </w:rPr>
        <w:t>Наибольший удельный вес в структуре поступивших доходов бюджета составили налоговые доходы 58,3% (или 6837,220 тыс.рублей) и безвозмездные поступления  составили 31,5% (или 3694,591</w:t>
      </w:r>
      <w:r>
        <w:rPr>
          <w:sz w:val="28"/>
          <w:szCs w:val="28"/>
        </w:rPr>
        <w:t xml:space="preserve"> </w:t>
      </w:r>
      <w:r>
        <w:rPr>
          <w:rFonts w:ascii="Times New Roman" w:cs="Times New Roman" w:eastAsia="Times New Roman" w:hAnsi="Times New Roman"/>
          <w:sz w:val="28"/>
          <w:szCs w:val="28"/>
          <w:lang w:eastAsia="ru-RU"/>
        </w:rPr>
        <w:t>тыс.рублей).</w:t>
      </w:r>
    </w:p>
    <w:p>
      <w:pPr>
        <w:pStyle w:val="style0"/>
        <w:spacing w:after="0" w:before="0" w:line="100" w:lineRule="atLeast"/>
        <w:ind w:firstLine="539" w:left="0" w:right="0"/>
        <w:jc w:val="both"/>
      </w:pPr>
      <w:r>
        <w:rPr>
          <w:rFonts w:ascii="Times New Roman" w:cs="Times New Roman" w:eastAsia="Times New Roman" w:hAnsi="Times New Roman"/>
          <w:sz w:val="28"/>
          <w:szCs w:val="28"/>
          <w:lang w:eastAsia="ru-RU"/>
        </w:rPr>
        <w:t xml:space="preserve">Согласно показателям, отраженным в разделе 2 «Расходы бюджета» Отчета об исполнении бюджета (ф.0503117), общий объем расходов по итоговой строке «Всего расходов» графы 4 «Утвержденные бюджетные назначения» отражен в сумме 12630,592 тыс.рублей, что соответствует объему бюджетных ассигнований, утвержденных Решением о бюджете на 2021 год. Кассовое исполнение составило 8545,999 тыс.рублей (или 67,7%) к годовому плану. Неисполненные бюджетные назначения сложились в сумме 4084,592 тыс.рублей (или </w:t>
      </w:r>
      <w:r>
        <w:rPr>
          <w:rFonts w:ascii="Times New Roman" w:cs="Times New Roman" w:eastAsia="Times New Roman" w:hAnsi="Times New Roman"/>
          <w:color w:val="000000"/>
          <w:sz w:val="28"/>
          <w:szCs w:val="28"/>
          <w:lang w:eastAsia="ru-RU"/>
        </w:rPr>
        <w:t xml:space="preserve">32,3%), </w:t>
      </w:r>
      <w:r>
        <w:rPr>
          <w:rFonts w:ascii="Times New Roman" w:cs="Times New Roman" w:eastAsia="Times New Roman" w:hAnsi="Times New Roman"/>
          <w:sz w:val="28"/>
          <w:szCs w:val="28"/>
          <w:lang w:eastAsia="ru-RU"/>
        </w:rPr>
        <w:t>в том числе по разделам бюджета: 0100 «Общегосударственные вопросы» - 2402,248 тыс.рублей, 0300 «Национальная безопасность и правоохранительная деятельность» - 709,533 тыс.руб., 0400 «Национальная экономика» - 841,028 тыс.рублей, 0500 «Жилищно-коммунальное хозяйство» - 2,331 тыс.рублей, «Межбюджетные трансферты» - 129,452 тыс.рублей.</w:t>
      </w:r>
    </w:p>
    <w:p>
      <w:pPr>
        <w:pStyle w:val="style0"/>
        <w:spacing w:after="0" w:before="0" w:line="100" w:lineRule="atLeast"/>
        <w:ind w:firstLine="539" w:left="0" w:right="0"/>
        <w:jc w:val="both"/>
      </w:pPr>
      <w:r>
        <w:rPr/>
      </w:r>
    </w:p>
    <w:p>
      <w:pPr>
        <w:pStyle w:val="style0"/>
        <w:spacing w:after="0" w:before="0" w:line="100" w:lineRule="atLeast"/>
        <w:ind w:firstLine="539" w:left="0" w:right="0"/>
        <w:jc w:val="both"/>
      </w:pPr>
      <w:r>
        <w:rPr/>
      </w:r>
    </w:p>
    <w:p>
      <w:pPr>
        <w:pStyle w:val="style0"/>
        <w:spacing w:after="0" w:before="0" w:line="324" w:lineRule="auto"/>
        <w:ind w:firstLine="539" w:left="0" w:right="0"/>
        <w:jc w:val="both"/>
      </w:pPr>
      <w:r>
        <w:rPr/>
      </w:r>
    </w:p>
    <w:p>
      <w:pPr>
        <w:pStyle w:val="style0"/>
        <w:spacing w:after="0" w:before="0" w:line="324" w:lineRule="auto"/>
        <w:ind w:firstLine="539" w:left="0" w:right="0"/>
        <w:jc w:val="both"/>
      </w:pPr>
      <w:r>
        <w:rPr>
          <w:rFonts w:ascii="Times New Roman" w:cs="Times New Roman" w:eastAsia="Times New Roman" w:hAnsi="Times New Roman"/>
          <w:b/>
          <w:i/>
          <w:sz w:val="28"/>
          <w:szCs w:val="28"/>
          <w:lang w:eastAsia="ru-RU"/>
        </w:rPr>
        <w:t>Баланс по поступлениям и выбытиям бюджетных средств (ф.0503140)</w:t>
      </w:r>
    </w:p>
    <w:p>
      <w:pPr>
        <w:pStyle w:val="style0"/>
        <w:spacing w:after="0" w:before="0" w:line="100" w:lineRule="atLeast"/>
        <w:jc w:val="both"/>
      </w:pPr>
      <w:r>
        <w:rPr>
          <w:rFonts w:ascii="Times New Roman" w:cs="Times New Roman" w:eastAsia="Times New Roman" w:hAnsi="Times New Roman"/>
          <w:sz w:val="28"/>
          <w:szCs w:val="28"/>
          <w:lang w:eastAsia="ru-RU"/>
        </w:rPr>
        <w:t>Показатели в Балансе отражаются в разрезе бюджетной деятельности (графы 3 и 6) и итогового показателя (графы 5 и 8) на начало года и на конец отчетного периода.</w:t>
      </w:r>
    </w:p>
    <w:p>
      <w:pPr>
        <w:pStyle w:val="style0"/>
        <w:spacing w:after="0" w:before="0" w:line="100" w:lineRule="atLeast"/>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По данным Баланса (ф.0503140) с.п.Кр.Поляна в Разделе 1 "Финансовые активы" средства на счетах бюджета (по бюджетной деятельности в органе Федерального казначейства  по сравнению с началом года увеличились на сумму 3189,657 тыс.рублей и составили 3817,108 тыс.рублей.</w:t>
      </w:r>
    </w:p>
    <w:p>
      <w:pPr>
        <w:pStyle w:val="style0"/>
        <w:spacing w:after="0" w:before="0" w:line="100" w:lineRule="atLeast"/>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В Разделе 3 "Финансовый результат" на конец отчетного периода результат по кассовым операциям бюджета отражен в сумме 3817,108 тыс.рублей.</w:t>
      </w:r>
    </w:p>
    <w:p>
      <w:pPr>
        <w:pStyle w:val="style0"/>
        <w:spacing w:after="0" w:before="0" w:line="100" w:lineRule="atLeast"/>
        <w:ind w:firstLine="567" w:left="0" w:right="0"/>
        <w:jc w:val="both"/>
      </w:pPr>
      <w:r>
        <w:rPr>
          <w:rFonts w:ascii="Times New Roman" w:cs="Times New Roman" w:eastAsia="Times New Roman" w:hAnsi="Times New Roman"/>
          <w:sz w:val="28"/>
          <w:szCs w:val="28"/>
          <w:lang w:eastAsia="ru-RU"/>
        </w:rPr>
        <w:t>Отклонений от Инструкции №191н по формированию и отражению показателей по данной форме бюджетной отчетности не установлено.</w:t>
      </w:r>
    </w:p>
    <w:p>
      <w:pPr>
        <w:pStyle w:val="style0"/>
        <w:spacing w:after="0" w:before="0" w:line="100" w:lineRule="atLeast"/>
        <w:ind w:firstLine="567" w:left="0" w:right="0"/>
        <w:jc w:val="both"/>
      </w:pPr>
      <w:r>
        <w:rPr/>
      </w:r>
    </w:p>
    <w:p>
      <w:pPr>
        <w:pStyle w:val="style0"/>
        <w:spacing w:after="0" w:before="0" w:line="100" w:lineRule="atLeast"/>
        <w:ind w:firstLine="567" w:left="0" w:right="0"/>
        <w:jc w:val="both"/>
      </w:pPr>
      <w:r>
        <w:rPr>
          <w:rFonts w:ascii="Times New Roman" w:cs="Times New Roman" w:eastAsia="Times New Roman" w:hAnsi="Times New Roman"/>
          <w:b/>
          <w:i/>
          <w:sz w:val="28"/>
          <w:szCs w:val="28"/>
          <w:lang w:eastAsia="ru-RU"/>
        </w:rPr>
        <w:t>Баланс исполнения бюджета (ф.0503120)</w:t>
      </w:r>
      <w:r>
        <w:rPr>
          <w:rFonts w:ascii="Times New Roman" w:cs="Times New Roman" w:eastAsia="Times New Roman" w:hAnsi="Times New Roman"/>
          <w:b/>
          <w:sz w:val="28"/>
          <w:szCs w:val="28"/>
          <w:lang w:eastAsia="ru-RU"/>
        </w:rPr>
        <w:t xml:space="preserve">  </w:t>
      </w:r>
      <w:r>
        <w:rPr>
          <w:rFonts w:ascii="Times New Roman" w:cs="Times New Roman" w:eastAsia="Times New Roman" w:hAnsi="Times New Roman"/>
          <w:sz w:val="28"/>
          <w:szCs w:val="28"/>
          <w:lang w:eastAsia="ru-RU"/>
        </w:rPr>
        <w:t>содержит данные о стоимости активов (нефинансовых и финансовых), обязательствах и финансовом результате на начало года и конец отчетного периода по счетам бюджетного учета.</w:t>
      </w:r>
    </w:p>
    <w:p>
      <w:pPr>
        <w:pStyle w:val="style0"/>
        <w:spacing w:after="0" w:before="0" w:line="100" w:lineRule="atLeast"/>
        <w:ind w:firstLine="567" w:left="0" w:right="0"/>
        <w:jc w:val="both"/>
      </w:pPr>
      <w:r>
        <w:rPr>
          <w:rFonts w:ascii="Times New Roman" w:cs="Times New Roman" w:eastAsia="Times New Roman" w:hAnsi="Times New Roman"/>
          <w:sz w:val="28"/>
          <w:szCs w:val="28"/>
          <w:lang w:eastAsia="ru-RU"/>
        </w:rPr>
        <w:t>В соответствии с требованиями Инструкции №191н, перед составлением годовой бюджетной отчетности проведена инвентаризация активов и обязательств (распоряжение от 29.10.2021 № 19) в установленном порядке. Информация по инвентаризации содержится в Пояснительной записке (ф.0503160). В результате проведенной инвентаризации расхождений не выявлено.</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Согласно данным Баланса на начало отчетного периода и Сведений о движении нефинансовых активов (ф.0503168)  в течение 2021 года поступило основных средств на сумму 171,884 тыс.рублей, выбыло на сумму 69,024 тыс.рублей,  на конец отчетного периода сумма составила 8267,745 тыс. рублей.</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По состоянию на 1 января 2021 года  на балансе учреждения нематериальные активы не числятся.</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Согласно данным Баланса и Сведений о движении нефинансовых активов (ф.0503168)  в течении 2021 года поступило материальных запасов на сумму 668,100 тыс.рублей и выбыло на сумму 602,411 тыс.рублей, остаток на конец отчетного периода составил 238,447 тыс.руб.</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 xml:space="preserve">По состоянию на 1 января 2021 года  и на конец отчетного периода на балансе учреждения  числятся нефинансовые активы имущества казны  в сумме 322,437 тыс. руб., что соответствует показателям  ф.0503168.  </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Итого по разделу 1 Баланса «Нефинансовые активы» на начало года по бюджетной деятельности  - 7603,416 тыс. руб., на конец отчетного периода – 7314,612 тыс. руб.,  уменьшение нефинансовых активов на 288,803 тыс. руб.</w:t>
      </w:r>
    </w:p>
    <w:p>
      <w:pPr>
        <w:pStyle w:val="style0"/>
        <w:spacing w:after="0" w:before="0" w:line="100" w:lineRule="atLeast"/>
        <w:ind w:firstLine="567" w:left="0" w:right="0"/>
        <w:jc w:val="both"/>
      </w:pPr>
      <w:r>
        <w:rPr>
          <w:rFonts w:ascii="Times New Roman" w:cs="Times New Roman" w:eastAsia="Times New Roman" w:hAnsi="Times New Roman"/>
          <w:sz w:val="28"/>
          <w:szCs w:val="28"/>
          <w:lang w:eastAsia="ru-RU"/>
        </w:rPr>
        <w:t xml:space="preserve">В Разделе 2 "Финансовые активы" указаны остатки по стоимости финансовых активов по счетам бюджетного учета 020210000 "Средства на счетах бюджета в органе Федерального казначейства" в сумме 3817,108 тыс.рублей. Данные по остаткам на счетах учета расчетов с дебиторами, приведенные в Разделе 2 Баланса (ф.0503120) по строке 260, расшифрованы в Сведениях по дебиторской и кредиторской задолженности (ф.0503169) и в Пояснительной записке (ф.0503160). </w:t>
      </w:r>
    </w:p>
    <w:p>
      <w:pPr>
        <w:pStyle w:val="style0"/>
        <w:tabs>
          <w:tab w:leader="none" w:pos="708" w:val="left"/>
          <w:tab w:leader="none" w:pos="7267" w:val="left"/>
        </w:tabs>
        <w:spacing w:after="0" w:before="0" w:line="100" w:lineRule="atLeast"/>
        <w:ind w:firstLine="567" w:left="0" w:right="0"/>
        <w:jc w:val="both"/>
      </w:pPr>
      <w:r>
        <w:rPr>
          <w:rFonts w:ascii="Times New Roman" w:cs="Times New Roman" w:eastAsia="Times New Roman" w:hAnsi="Times New Roman"/>
          <w:sz w:val="28"/>
          <w:szCs w:val="28"/>
          <w:lang w:eastAsia="ru-RU"/>
        </w:rPr>
        <w:t>Итог по Разделу 2 "Финансовые активы" на начало года по бюджетной деятельности составил 1104,494 тыс.рублей, на конец отчетного периода – 4387,669 тыс.рублей, т.е. произошло увеличение финансовых активов на 3283,176 тыс. рублей.</w:t>
      </w:r>
    </w:p>
    <w:p>
      <w:pPr>
        <w:pStyle w:val="style0"/>
        <w:tabs>
          <w:tab w:leader="none" w:pos="708" w:val="left"/>
          <w:tab w:leader="none" w:pos="7267" w:val="left"/>
        </w:tabs>
        <w:spacing w:after="0" w:before="0" w:line="100" w:lineRule="atLeast"/>
        <w:ind w:firstLine="567" w:left="0" w:right="0"/>
        <w:jc w:val="both"/>
      </w:pPr>
      <w:r>
        <w:rPr>
          <w:rFonts w:ascii="Times New Roman" w:cs="Times New Roman" w:eastAsia="Times New Roman" w:hAnsi="Times New Roman"/>
          <w:sz w:val="28"/>
          <w:szCs w:val="28"/>
          <w:lang w:eastAsia="ru-RU"/>
        </w:rPr>
        <w:t>Актив Баланса на начало 2021 года составлял 8707,910 тыс.рублей, на конец 2021 года 11702,281 тыс.рублей, т.е. произошло увеличение актива Баланса на 2994,371 тыс.рублей.</w:t>
      </w:r>
    </w:p>
    <w:p>
      <w:pPr>
        <w:pStyle w:val="style0"/>
        <w:tabs>
          <w:tab w:leader="none" w:pos="708" w:val="left"/>
          <w:tab w:leader="none" w:pos="7267" w:val="left"/>
        </w:tabs>
        <w:spacing w:after="0" w:before="0" w:line="100" w:lineRule="atLeast"/>
        <w:ind w:firstLine="567" w:left="0" w:right="0"/>
        <w:jc w:val="both"/>
      </w:pPr>
      <w:r>
        <w:rPr>
          <w:rFonts w:ascii="Times New Roman" w:cs="Times New Roman" w:eastAsia="Times New Roman" w:hAnsi="Times New Roman"/>
          <w:color w:val="000000"/>
          <w:sz w:val="28"/>
          <w:szCs w:val="28"/>
          <w:lang w:eastAsia="ru-RU"/>
        </w:rPr>
        <w:t xml:space="preserve">По Разделу 3 "Обязательства" (пассив Баланса) отражены прочие расчеты с кредиторами.  </w:t>
      </w:r>
    </w:p>
    <w:p>
      <w:pPr>
        <w:pStyle w:val="style0"/>
        <w:spacing w:after="0" w:before="0" w:line="100" w:lineRule="atLeast"/>
        <w:ind w:firstLine="708" w:left="0" w:right="0"/>
        <w:jc w:val="both"/>
      </w:pPr>
      <w:r>
        <w:rPr>
          <w:rFonts w:ascii="Times New Roman" w:cs="Times New Roman" w:eastAsia="Times New Roman" w:hAnsi="Times New Roman"/>
          <w:color w:val="000000"/>
          <w:sz w:val="28"/>
          <w:szCs w:val="28"/>
          <w:lang w:eastAsia="ru-RU"/>
        </w:rPr>
        <w:t>Доходы будущих периодов стр. 510 на конец отчетного года составили 95,170 тыс. руб.</w:t>
      </w:r>
    </w:p>
    <w:p>
      <w:pPr>
        <w:pStyle w:val="style0"/>
        <w:tabs>
          <w:tab w:leader="none" w:pos="708" w:val="left"/>
          <w:tab w:leader="none" w:pos="7267" w:val="left"/>
        </w:tabs>
        <w:spacing w:after="0" w:before="0" w:line="100" w:lineRule="atLeast"/>
        <w:ind w:firstLine="567" w:left="0" w:right="0"/>
        <w:jc w:val="both"/>
      </w:pPr>
      <w:r>
        <w:rPr>
          <w:rFonts w:ascii="Times New Roman" w:cs="Times New Roman" w:hAnsi="Times New Roman"/>
          <w:color w:val="000000"/>
          <w:sz w:val="28"/>
          <w:szCs w:val="28"/>
        </w:rPr>
        <w:t>Итого по разделу 3 «Обязательства»  по бюджетной деятельности на начало года  составляют 272,054 тыс. руб., на конец -  350,370 тыс. руб.</w:t>
      </w:r>
    </w:p>
    <w:p>
      <w:pPr>
        <w:pStyle w:val="style0"/>
        <w:spacing w:after="0" w:before="0" w:line="100" w:lineRule="atLeast"/>
        <w:ind w:firstLine="567" w:left="0" w:right="0"/>
        <w:jc w:val="both"/>
      </w:pPr>
      <w:r>
        <w:rPr>
          <w:rFonts w:ascii="Times New Roman" w:cs="Times New Roman" w:eastAsia="Times New Roman" w:hAnsi="Times New Roman"/>
          <w:sz w:val="28"/>
          <w:szCs w:val="28"/>
          <w:lang w:eastAsia="ru-RU"/>
        </w:rPr>
        <w:t>По Разделу 4 «Финансовый результат» (пассив Баланса) финансовый результат на начало года равен 8435,855 тыс.рублей, на конец отчетного периода – 11351,911 тыс.рублей.</w:t>
      </w:r>
    </w:p>
    <w:p>
      <w:pPr>
        <w:pStyle w:val="style0"/>
        <w:spacing w:after="0" w:before="0" w:line="100" w:lineRule="atLeast"/>
        <w:ind w:firstLine="567" w:left="0" w:right="0"/>
        <w:jc w:val="both"/>
      </w:pPr>
      <w:r>
        <w:rPr>
          <w:rFonts w:ascii="Times New Roman" w:cs="Times New Roman" w:eastAsia="Times New Roman" w:hAnsi="Times New Roman"/>
          <w:sz w:val="28"/>
          <w:szCs w:val="28"/>
          <w:lang w:eastAsia="ru-RU"/>
        </w:rPr>
        <w:t>В представленной отчетности соблюдено соответствие валюты Баланса на начало года и на конец отчетного периода. Пассив Баланса на начало 2021 года составлял 8707,910 тыс.рублей, на конец отчетного периода составил 11702,281 тыс. рублей  и соответствует активу баланса на начало и конец 2021 года.</w:t>
      </w:r>
    </w:p>
    <w:p>
      <w:pPr>
        <w:pStyle w:val="style0"/>
        <w:spacing w:after="0" w:before="0" w:line="100" w:lineRule="atLeast"/>
        <w:ind w:firstLine="567" w:left="0" w:right="0"/>
        <w:jc w:val="both"/>
      </w:pPr>
      <w:r>
        <w:rPr>
          <w:rFonts w:ascii="Times New Roman" w:cs="Times New Roman" w:eastAsia="Times New Roman" w:hAnsi="Times New Roman"/>
          <w:sz w:val="28"/>
          <w:szCs w:val="28"/>
          <w:lang w:eastAsia="ru-RU"/>
        </w:rPr>
        <w:t>Формирование и отражение показателей по данной форме бюджетной отчетности осуществлены в соответствии с Инструкцией №191н, отклонений не установлено.</w:t>
      </w:r>
    </w:p>
    <w:p>
      <w:pPr>
        <w:pStyle w:val="style0"/>
        <w:spacing w:after="0" w:before="0" w:line="100" w:lineRule="atLeast"/>
        <w:ind w:firstLine="567" w:left="0" w:right="0"/>
        <w:jc w:val="both"/>
      </w:pPr>
      <w:r>
        <w:rPr/>
      </w:r>
    </w:p>
    <w:p>
      <w:pPr>
        <w:pStyle w:val="style0"/>
        <w:suppressAutoHyphens w:val="true"/>
        <w:spacing w:after="0" w:before="0" w:line="100" w:lineRule="atLeast"/>
        <w:ind w:firstLine="539" w:left="0" w:right="0"/>
        <w:jc w:val="both"/>
      </w:pPr>
      <w:r>
        <w:rPr>
          <w:rFonts w:ascii="Times New Roman" w:cs="Times New Roman" w:eastAsia="Times New Roman" w:hAnsi="Times New Roman"/>
          <w:b/>
          <w:i/>
          <w:sz w:val="28"/>
          <w:szCs w:val="28"/>
          <w:lang w:eastAsia="ar-SA"/>
        </w:rPr>
        <w:t>Справка по заключению счетов бюджетного учета отчетного финансового года (ф. 0503110)</w:t>
      </w:r>
    </w:p>
    <w:p>
      <w:pPr>
        <w:pStyle w:val="style0"/>
        <w:suppressAutoHyphens w:val="true"/>
        <w:spacing w:after="0" w:before="0" w:line="100" w:lineRule="atLeast"/>
        <w:jc w:val="both"/>
      </w:pPr>
      <w:r>
        <w:rPr>
          <w:rFonts w:ascii="Times New Roman" w:cs="Times New Roman" w:eastAsia="Times New Roman" w:hAnsi="Times New Roman"/>
          <w:sz w:val="28"/>
          <w:szCs w:val="28"/>
          <w:lang w:eastAsia="ar-SA"/>
        </w:rPr>
        <w:t>формируется в составе годовой отчетности  в соответствии с требованиями п.48 Инструкции №191н.  Проверкой установлено, что в представленной ф.0503110 показатели по кодам классификации операций сектора государственного управления (далее – КОСГУ), соответствует показателям по коду КОСГУ, отраженным в Отчете о финансовых результатах (ф.0503121).</w:t>
      </w:r>
    </w:p>
    <w:p>
      <w:pPr>
        <w:pStyle w:val="style0"/>
        <w:suppressAutoHyphens w:val="true"/>
        <w:spacing w:after="0" w:before="0" w:line="100" w:lineRule="atLeast"/>
        <w:ind w:firstLine="539" w:left="0" w:right="0"/>
        <w:jc w:val="both"/>
      </w:pPr>
      <w:r>
        <w:rPr>
          <w:rFonts w:ascii="Times New Roman" w:cs="Times New Roman" w:eastAsia="Times New Roman" w:hAnsi="Times New Roman"/>
          <w:sz w:val="28"/>
          <w:szCs w:val="28"/>
          <w:lang w:eastAsia="ar-SA"/>
        </w:rPr>
        <w:t xml:space="preserve"> </w:t>
      </w:r>
      <w:r>
        <w:rPr>
          <w:rFonts w:ascii="Times New Roman" w:cs="Times New Roman" w:eastAsia="Times New Roman" w:hAnsi="Times New Roman"/>
          <w:sz w:val="28"/>
          <w:szCs w:val="28"/>
          <w:lang w:eastAsia="ar-SA"/>
        </w:rPr>
        <w:t xml:space="preserve">Показатели Баланса (ф.0503120) соответствуют показателям, отраженным в Справке (ф.0503110), отклонений не выявлено. </w:t>
      </w:r>
    </w:p>
    <w:p>
      <w:pPr>
        <w:pStyle w:val="style0"/>
        <w:suppressAutoHyphens w:val="true"/>
        <w:spacing w:after="0" w:before="0" w:line="100" w:lineRule="atLeast"/>
        <w:ind w:firstLine="539" w:left="0" w:right="0"/>
        <w:jc w:val="both"/>
      </w:pPr>
      <w:r>
        <w:rPr>
          <w:rFonts w:ascii="Times New Roman" w:cs="Times New Roman" w:eastAsia="Times New Roman" w:hAnsi="Times New Roman"/>
          <w:sz w:val="28"/>
          <w:szCs w:val="28"/>
          <w:lang w:eastAsia="ar-SA"/>
        </w:rPr>
        <w:t xml:space="preserve"> </w:t>
      </w:r>
      <w:r>
        <w:rPr>
          <w:rFonts w:ascii="Times New Roman" w:cs="Times New Roman" w:eastAsia="Times New Roman" w:hAnsi="Times New Roman"/>
          <w:sz w:val="28"/>
          <w:szCs w:val="28"/>
          <w:lang w:eastAsia="ar-SA"/>
        </w:rPr>
        <w:t>Разность показателей граф 7 и 6 итоговой строки Справки  ф.0503110 сопоставимы с разностью  показателей граф 6 и 3 строки 570 «Финансовый результат экономического субъекта» Баланса (ф.0503120)</w:t>
      </w:r>
    </w:p>
    <w:tbl>
      <w:tblPr>
        <w:jc w:val="left"/>
        <w:tblInd w:type="dxa" w:w="-324"/>
        <w:tblBorders/>
      </w:tblPr>
      <w:tblGrid>
        <w:gridCol w:w="3284"/>
        <w:gridCol w:w="3623"/>
        <w:gridCol w:w="2946"/>
      </w:tblGrid>
      <w:tr>
        <w:trPr>
          <w:cantSplit w:val="false"/>
        </w:trPr>
        <w:tc>
          <w:tcPr>
            <w:tcW w:type="dxa" w:w="3284"/>
            <w:tcBorders/>
            <w:shd w:fill="FFFFFF" w:val="clear"/>
            <w:tcMar>
              <w:top w:type="dxa" w:w="0"/>
              <w:left w:type="dxa" w:w="108"/>
              <w:bottom w:type="dxa" w:w="0"/>
              <w:right w:type="dxa" w:w="108"/>
            </w:tcMar>
          </w:tcPr>
          <w:p>
            <w:pPr>
              <w:pStyle w:val="style0"/>
              <w:suppressAutoHyphens w:val="true"/>
              <w:spacing w:after="200" w:before="0"/>
              <w:jc w:val="center"/>
            </w:pPr>
            <w:r>
              <w:rPr>
                <w:sz w:val="28"/>
                <w:szCs w:val="28"/>
                <w:lang w:eastAsia="ar-SA"/>
              </w:rPr>
              <w:t>Баланс (ф.0503120)</w:t>
            </w:r>
          </w:p>
        </w:tc>
        <w:tc>
          <w:tcPr>
            <w:tcW w:type="dxa" w:w="3623"/>
            <w:tcBorders/>
            <w:shd w:fill="FFFFFF" w:val="clear"/>
            <w:tcMar>
              <w:top w:type="dxa" w:w="0"/>
              <w:left w:type="dxa" w:w="108"/>
              <w:bottom w:type="dxa" w:w="0"/>
              <w:right w:type="dxa" w:w="108"/>
            </w:tcMar>
          </w:tcPr>
          <w:p>
            <w:pPr>
              <w:pStyle w:val="style0"/>
              <w:suppressAutoHyphens w:val="true"/>
              <w:spacing w:after="200" w:before="0"/>
              <w:jc w:val="center"/>
            </w:pPr>
            <w:r>
              <w:rPr>
                <w:sz w:val="28"/>
                <w:szCs w:val="28"/>
                <w:lang w:eastAsia="ar-SA"/>
              </w:rPr>
              <w:t>Справка (ф.0503110)</w:t>
            </w:r>
          </w:p>
        </w:tc>
        <w:tc>
          <w:tcPr>
            <w:tcW w:type="dxa" w:w="2946"/>
            <w:tcBorders/>
            <w:shd w:fill="FFFFFF" w:val="clear"/>
            <w:tcMar>
              <w:top w:type="dxa" w:w="0"/>
              <w:left w:type="dxa" w:w="108"/>
              <w:bottom w:type="dxa" w:w="0"/>
              <w:right w:type="dxa" w:w="108"/>
            </w:tcMar>
          </w:tcPr>
          <w:p>
            <w:pPr>
              <w:pStyle w:val="style0"/>
              <w:suppressAutoHyphens w:val="true"/>
              <w:spacing w:after="200" w:before="0"/>
              <w:jc w:val="center"/>
            </w:pPr>
            <w:r>
              <w:rPr>
                <w:sz w:val="28"/>
                <w:szCs w:val="28"/>
                <w:lang w:eastAsia="ar-SA"/>
              </w:rPr>
              <w:t>Отклонения</w:t>
            </w:r>
          </w:p>
        </w:tc>
      </w:tr>
      <w:tr>
        <w:trPr>
          <w:cantSplit w:val="false"/>
        </w:trPr>
        <w:tc>
          <w:tcPr>
            <w:tcW w:type="dxa" w:w="3284"/>
            <w:tcBorders/>
            <w:shd w:fill="FFFFFF" w:val="clear"/>
            <w:tcMar>
              <w:top w:type="dxa" w:w="0"/>
              <w:left w:type="dxa" w:w="108"/>
              <w:bottom w:type="dxa" w:w="0"/>
              <w:right w:type="dxa" w:w="108"/>
            </w:tcMar>
          </w:tcPr>
          <w:p>
            <w:pPr>
              <w:pStyle w:val="style0"/>
              <w:suppressAutoHyphens w:val="true"/>
              <w:spacing w:after="200" w:before="0"/>
              <w:jc w:val="center"/>
            </w:pPr>
            <w:r>
              <w:rPr>
                <w:sz w:val="24"/>
                <w:szCs w:val="24"/>
                <w:lang w:eastAsia="ar-SA"/>
              </w:rPr>
              <w:t>Строка 570,разница граф 6 и3</w:t>
            </w:r>
          </w:p>
        </w:tc>
        <w:tc>
          <w:tcPr>
            <w:tcW w:type="dxa" w:w="3623"/>
            <w:tcBorders/>
            <w:shd w:fill="FFFFFF" w:val="clear"/>
            <w:tcMar>
              <w:top w:type="dxa" w:w="0"/>
              <w:left w:type="dxa" w:w="108"/>
              <w:bottom w:type="dxa" w:w="0"/>
              <w:right w:type="dxa" w:w="108"/>
            </w:tcMar>
          </w:tcPr>
          <w:p>
            <w:pPr>
              <w:pStyle w:val="style0"/>
              <w:suppressAutoHyphens w:val="true"/>
              <w:spacing w:after="200" w:before="0"/>
              <w:jc w:val="center"/>
            </w:pPr>
            <w:r>
              <w:rPr>
                <w:sz w:val="24"/>
                <w:szCs w:val="24"/>
                <w:lang w:eastAsia="ar-SA"/>
              </w:rPr>
              <w:t>Итоговая строка, разница граф 7 и 6</w:t>
            </w:r>
          </w:p>
        </w:tc>
        <w:tc>
          <w:tcPr>
            <w:tcW w:type="dxa" w:w="2946"/>
            <w:tcBorders/>
            <w:shd w:fill="FFFFFF" w:val="clear"/>
            <w:tcMar>
              <w:top w:type="dxa" w:w="0"/>
              <w:left w:type="dxa" w:w="108"/>
              <w:bottom w:type="dxa" w:w="0"/>
              <w:right w:type="dxa" w:w="108"/>
            </w:tcMar>
          </w:tcPr>
          <w:p>
            <w:pPr>
              <w:pStyle w:val="style0"/>
              <w:suppressAutoHyphens w:val="true"/>
              <w:spacing w:after="200" w:before="0"/>
              <w:jc w:val="center"/>
            </w:pPr>
            <w:r>
              <w:rPr/>
            </w:r>
          </w:p>
        </w:tc>
      </w:tr>
      <w:tr>
        <w:trPr>
          <w:cantSplit w:val="false"/>
        </w:trPr>
        <w:tc>
          <w:tcPr>
            <w:tcW w:type="dxa" w:w="3284"/>
            <w:tcBorders/>
            <w:shd w:fill="FFFFFF" w:val="clear"/>
            <w:tcMar>
              <w:top w:type="dxa" w:w="0"/>
              <w:left w:type="dxa" w:w="108"/>
              <w:bottom w:type="dxa" w:w="0"/>
              <w:right w:type="dxa" w:w="108"/>
            </w:tcMar>
          </w:tcPr>
          <w:p>
            <w:pPr>
              <w:pStyle w:val="style0"/>
              <w:suppressAutoHyphens w:val="true"/>
              <w:spacing w:after="200" w:before="0"/>
            </w:pPr>
            <w:r>
              <w:rPr>
                <w:sz w:val="24"/>
                <w:szCs w:val="24"/>
                <w:lang w:eastAsia="ar-SA"/>
              </w:rPr>
              <w:t>7534,803-7808,405= -273,602</w:t>
            </w:r>
          </w:p>
        </w:tc>
        <w:tc>
          <w:tcPr>
            <w:tcW w:type="dxa" w:w="3623"/>
            <w:tcBorders/>
            <w:shd w:fill="FFFFFF" w:val="clear"/>
            <w:tcMar>
              <w:top w:type="dxa" w:w="0"/>
              <w:left w:type="dxa" w:w="108"/>
              <w:bottom w:type="dxa" w:w="0"/>
              <w:right w:type="dxa" w:w="108"/>
            </w:tcMar>
          </w:tcPr>
          <w:p>
            <w:pPr>
              <w:pStyle w:val="style0"/>
              <w:suppressAutoHyphens w:val="true"/>
              <w:spacing w:after="200" w:before="0"/>
              <w:jc w:val="center"/>
            </w:pPr>
            <w:r>
              <w:rPr>
                <w:sz w:val="24"/>
                <w:szCs w:val="24"/>
                <w:lang w:eastAsia="ar-SA"/>
              </w:rPr>
              <w:t>20464,411-20738,013=-273,602</w:t>
            </w:r>
          </w:p>
        </w:tc>
        <w:tc>
          <w:tcPr>
            <w:tcW w:type="dxa" w:w="2946"/>
            <w:tcBorders/>
            <w:shd w:fill="FFFFFF" w:val="clear"/>
            <w:tcMar>
              <w:top w:type="dxa" w:w="0"/>
              <w:left w:type="dxa" w:w="108"/>
              <w:bottom w:type="dxa" w:w="0"/>
              <w:right w:type="dxa" w:w="108"/>
            </w:tcMar>
          </w:tcPr>
          <w:p>
            <w:pPr>
              <w:pStyle w:val="style0"/>
              <w:suppressAutoHyphens w:val="true"/>
              <w:spacing w:after="200" w:before="0"/>
              <w:jc w:val="center"/>
            </w:pPr>
            <w:r>
              <w:rPr>
                <w:sz w:val="28"/>
                <w:szCs w:val="28"/>
                <w:lang w:eastAsia="ar-SA"/>
              </w:rPr>
              <w:t>отсутствуют</w:t>
            </w:r>
          </w:p>
        </w:tc>
      </w:tr>
    </w:tbl>
    <w:p>
      <w:pPr>
        <w:pStyle w:val="style0"/>
        <w:suppressAutoHyphens w:val="true"/>
        <w:spacing w:after="0" w:before="0" w:line="100" w:lineRule="atLeast"/>
        <w:ind w:firstLine="539" w:left="0" w:right="0"/>
        <w:jc w:val="center"/>
      </w:pPr>
      <w:r>
        <w:rPr/>
      </w:r>
    </w:p>
    <w:p>
      <w:pPr>
        <w:pStyle w:val="style0"/>
        <w:suppressAutoHyphens w:val="true"/>
        <w:spacing w:after="0" w:before="0" w:line="100" w:lineRule="atLeast"/>
        <w:jc w:val="both"/>
      </w:pPr>
      <w:r>
        <w:rPr>
          <w:rFonts w:ascii="Times New Roman" w:cs="Times New Roman" w:eastAsia="Times New Roman" w:hAnsi="Times New Roman"/>
          <w:b/>
          <w:i/>
          <w:iCs/>
          <w:sz w:val="28"/>
          <w:szCs w:val="28"/>
          <w:lang w:eastAsia="ar-SA"/>
        </w:rPr>
        <w:t xml:space="preserve">     </w:t>
      </w:r>
    </w:p>
    <w:p>
      <w:pPr>
        <w:pStyle w:val="style0"/>
        <w:suppressAutoHyphens w:val="true"/>
        <w:spacing w:after="0" w:before="0" w:line="100" w:lineRule="atLeast"/>
        <w:jc w:val="both"/>
      </w:pPr>
      <w:r>
        <w:rPr>
          <w:rFonts w:ascii="Times New Roman" w:cs="Times New Roman" w:eastAsia="Times New Roman" w:hAnsi="Times New Roman"/>
          <w:b/>
          <w:i/>
          <w:iCs/>
          <w:sz w:val="28"/>
          <w:szCs w:val="28"/>
          <w:lang w:eastAsia="ar-SA"/>
        </w:rPr>
        <w:t xml:space="preserve"> </w:t>
      </w:r>
      <w:r>
        <w:rPr>
          <w:rFonts w:ascii="Times New Roman" w:cs="Times New Roman" w:eastAsia="Times New Roman" w:hAnsi="Times New Roman"/>
          <w:b/>
          <w:i/>
          <w:iCs/>
          <w:sz w:val="28"/>
          <w:szCs w:val="28"/>
          <w:lang w:eastAsia="ar-SA"/>
        </w:rPr>
        <w:t xml:space="preserve">Отчет о финансовых  результатах деятельности (ф. 0503121) </w:t>
      </w:r>
      <w:r>
        <w:rPr>
          <w:rFonts w:ascii="Times New Roman" w:cs="Times New Roman" w:eastAsia="Times New Roman" w:hAnsi="Times New Roman"/>
          <w:iCs/>
          <w:sz w:val="28"/>
          <w:szCs w:val="28"/>
          <w:lang w:eastAsia="ar-SA"/>
        </w:rPr>
        <w:t>составлен  в разрезе кодов КОСГУ, используемых при составлении и исполнении бюджетов бюджетной системы Российской Федерации, и содержит сведения о финансовых результатах деятельности  с.п.Кр.Поляна. Основной показатель данного отчета – чистый операционный результат, отражающий сумму изменений финансового результата за отчетный период. Также отчет содержит информацию о движении активов и обязательств.  Согласно п.94 Инструкции №191н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 Согласно  отчету доходы составили 11735,035 тыс.руб., расходы – 8818,979 тыс.руб.</w:t>
      </w:r>
    </w:p>
    <w:p>
      <w:pPr>
        <w:pStyle w:val="style0"/>
        <w:suppressAutoHyphens w:val="true"/>
        <w:spacing w:after="0" w:before="0" w:line="100" w:lineRule="atLeast"/>
        <w:jc w:val="both"/>
      </w:pPr>
      <w:r>
        <w:rPr>
          <w:rFonts w:ascii="Times New Roman" w:cs="Times New Roman" w:eastAsia="Times New Roman" w:hAnsi="Times New Roman"/>
          <w:iCs/>
          <w:sz w:val="28"/>
          <w:szCs w:val="28"/>
          <w:lang w:eastAsia="ar-SA"/>
        </w:rPr>
        <w:t xml:space="preserve">      </w:t>
      </w:r>
      <w:r>
        <w:rPr>
          <w:rFonts w:ascii="Times New Roman" w:cs="Times New Roman" w:eastAsia="Times New Roman" w:hAnsi="Times New Roman"/>
          <w:iCs/>
          <w:sz w:val="28"/>
          <w:szCs w:val="28"/>
          <w:lang w:eastAsia="ar-SA"/>
        </w:rPr>
        <w:t xml:space="preserve">Показатели доходов и расходов Отчета (ф. 0503121) полностью соответствуют показателям доходов и расходов ф. 0503110 «Справка по заключению счетов бюджетного учета отчетного финансового года».           </w:t>
      </w:r>
    </w:p>
    <w:p>
      <w:pPr>
        <w:pStyle w:val="style0"/>
        <w:suppressAutoHyphens w:val="true"/>
        <w:spacing w:after="0" w:before="0" w:line="100" w:lineRule="atLeast"/>
        <w:jc w:val="both"/>
      </w:pPr>
      <w:r>
        <w:rPr>
          <w:rFonts w:ascii="Times New Roman" w:cs="Times New Roman" w:eastAsia="Times New Roman" w:hAnsi="Times New Roman"/>
          <w:iCs/>
          <w:sz w:val="28"/>
          <w:szCs w:val="28"/>
          <w:lang w:eastAsia="ar-SA"/>
        </w:rPr>
        <w:t>Формирование и отражение показателей по данной форме бюджетной отчетности осуществлены в соответствии с Инструкцией № 191н, отклонений не установлено.</w:t>
      </w:r>
    </w:p>
    <w:p>
      <w:pPr>
        <w:pStyle w:val="style0"/>
        <w:suppressAutoHyphens w:val="true"/>
        <w:spacing w:after="0" w:before="0" w:line="100" w:lineRule="atLeast"/>
        <w:ind w:firstLine="426" w:left="0" w:right="0"/>
        <w:jc w:val="both"/>
      </w:pPr>
      <w:r>
        <w:rPr>
          <w:rFonts w:ascii="Times New Roman" w:cs="Times New Roman" w:eastAsia="Times New Roman" w:hAnsi="Times New Roman"/>
          <w:b/>
          <w:i/>
          <w:iCs/>
          <w:sz w:val="28"/>
          <w:szCs w:val="28"/>
          <w:lang w:eastAsia="ar-SA"/>
        </w:rPr>
        <w:t xml:space="preserve">Отчет о движении денежных средств (ф.0503123) </w:t>
      </w:r>
      <w:r>
        <w:rPr>
          <w:rFonts w:ascii="Times New Roman" w:cs="Times New Roman" w:eastAsia="Times New Roman" w:hAnsi="Times New Roman"/>
          <w:iCs/>
          <w:sz w:val="28"/>
          <w:szCs w:val="28"/>
          <w:lang w:eastAsia="ar-SA"/>
        </w:rPr>
        <w:t>составлен на</w:t>
      </w:r>
      <w:r>
        <w:rPr>
          <w:rFonts w:ascii="Times New Roman" w:cs="Times New Roman" w:eastAsia="Times New Roman" w:hAnsi="Times New Roman"/>
          <w:b/>
          <w:i/>
          <w:iCs/>
          <w:sz w:val="28"/>
          <w:szCs w:val="28"/>
          <w:lang w:eastAsia="ar-SA"/>
        </w:rPr>
        <w:t xml:space="preserve"> </w:t>
      </w:r>
      <w:r>
        <w:rPr>
          <w:rFonts w:ascii="Times New Roman" w:cs="Times New Roman" w:eastAsia="Times New Roman" w:hAnsi="Times New Roman"/>
          <w:iCs/>
          <w:sz w:val="28"/>
          <w:szCs w:val="28"/>
          <w:lang w:eastAsia="ar-SA"/>
        </w:rPr>
        <w:t>1 января 2021года на основании данных о движении денежных средств на едином счете бюджета. Показатели отчетности отражены с распределением по трем разделам: «Поступления», «Выбытия», «Изменение остатков средств».</w:t>
      </w:r>
    </w:p>
    <w:p>
      <w:pPr>
        <w:pStyle w:val="style0"/>
        <w:suppressAutoHyphens w:val="true"/>
        <w:spacing w:after="0" w:before="0" w:line="100" w:lineRule="atLeast"/>
        <w:ind w:firstLine="426" w:left="0" w:right="0"/>
        <w:jc w:val="both"/>
      </w:pPr>
      <w:r>
        <w:rPr>
          <w:rFonts w:ascii="Times New Roman" w:cs="Times New Roman" w:eastAsia="Times New Roman" w:hAnsi="Times New Roman"/>
          <w:iCs/>
          <w:sz w:val="28"/>
          <w:szCs w:val="28"/>
          <w:lang w:eastAsia="ar-SA"/>
        </w:rPr>
        <w:t>В разделе «Поступления» отражены доходы бюджета в размере 11735,657 тыс.рублей, в разделе «Выбытия» отражены расходы бюджета в размере 8545,999 тыс.рублей, в разделе «Изменение остатков средств» отражена разница между поступлением и выбытием средств со счетов бюджета в размере -3189,658 тыс.рублей.</w:t>
      </w:r>
    </w:p>
    <w:p>
      <w:pPr>
        <w:pStyle w:val="style0"/>
        <w:suppressAutoHyphens w:val="true"/>
        <w:spacing w:after="0" w:before="0" w:line="100" w:lineRule="atLeast"/>
        <w:ind w:firstLine="426" w:left="0" w:right="0"/>
        <w:jc w:val="both"/>
      </w:pPr>
      <w:r>
        <w:rPr>
          <w:rFonts w:ascii="Times New Roman" w:cs="Times New Roman" w:eastAsia="Times New Roman" w:hAnsi="Times New Roman"/>
          <w:b/>
          <w:i/>
          <w:iCs/>
          <w:sz w:val="28"/>
          <w:szCs w:val="28"/>
          <w:lang w:eastAsia="ar-SA"/>
        </w:rPr>
        <w:t xml:space="preserve">Отчет о кассовом поступлении и выбытии бюджетных средств (ф.0503124) </w:t>
      </w:r>
      <w:r>
        <w:rPr>
          <w:rFonts w:ascii="Times New Roman" w:cs="Times New Roman" w:eastAsia="Times New Roman" w:hAnsi="Times New Roman"/>
          <w:iCs/>
          <w:sz w:val="28"/>
          <w:szCs w:val="28"/>
          <w:lang w:eastAsia="ar-SA"/>
        </w:rPr>
        <w:t>формируется в соответствии с п.121 Инструкции №191н.                В графе 4 «Утвержденные бюджетные назначения» отражаются годовые объемы бюджетных назначений, утвержденных на текущий (отчетный) финансовый год. Показатели разделов Отчета (ф.0503124) соответствуют показателям Отчета (ф.0503117).</w:t>
      </w:r>
    </w:p>
    <w:p>
      <w:pPr>
        <w:pStyle w:val="style0"/>
        <w:suppressAutoHyphens w:val="true"/>
        <w:spacing w:after="0" w:before="0" w:line="100" w:lineRule="atLeast"/>
        <w:ind w:firstLine="426" w:left="0" w:right="0"/>
        <w:jc w:val="both"/>
      </w:pPr>
      <w:r>
        <w:rPr>
          <w:rFonts w:ascii="Times New Roman" w:cs="Times New Roman" w:eastAsia="Times New Roman" w:hAnsi="Times New Roman"/>
          <w:iCs/>
          <w:sz w:val="28"/>
          <w:szCs w:val="28"/>
          <w:lang w:eastAsia="ar-SA"/>
        </w:rPr>
        <w:t>Контрольные соотношения по графе 4 «Утвержденные бюджетные назначения» между формами 0503124 и 0503117 соблюдены:</w:t>
      </w:r>
    </w:p>
    <w:p>
      <w:pPr>
        <w:pStyle w:val="style0"/>
        <w:suppressAutoHyphens w:val="true"/>
        <w:spacing w:after="0" w:before="0" w:line="100" w:lineRule="atLeast"/>
        <w:ind w:firstLine="426" w:left="0" w:right="0"/>
        <w:jc w:val="right"/>
      </w:pPr>
      <w:r>
        <w:rPr>
          <w:rFonts w:ascii="Times New Roman" w:cs="Times New Roman" w:eastAsia="Times New Roman" w:hAnsi="Times New Roman"/>
          <w:iCs/>
          <w:sz w:val="20"/>
          <w:szCs w:val="20"/>
          <w:lang w:eastAsia="ar-SA"/>
        </w:rPr>
        <w:t>(тыс.руб)</w:t>
      </w:r>
    </w:p>
    <w:tbl>
      <w:tblPr>
        <w:jc w:val="left"/>
        <w:tblInd w:type="dxa" w:w="-324"/>
        <w:tblBorders/>
      </w:tblPr>
      <w:tblGrid>
        <w:gridCol w:w="3592"/>
        <w:gridCol w:w="1095"/>
        <w:gridCol w:w="3658"/>
        <w:gridCol w:w="1505"/>
      </w:tblGrid>
      <w:tr>
        <w:trPr>
          <w:cantSplit w:val="false"/>
        </w:trPr>
        <w:tc>
          <w:tcPr>
            <w:tcW w:type="dxa" w:w="3592"/>
            <w:tcBorders/>
            <w:shd w:fill="FFFFFF" w:val="clear"/>
            <w:tcMar>
              <w:top w:type="dxa" w:w="0"/>
              <w:left w:type="dxa" w:w="108"/>
              <w:bottom w:type="dxa" w:w="0"/>
              <w:right w:type="dxa" w:w="108"/>
            </w:tcMar>
          </w:tcPr>
          <w:p>
            <w:pPr>
              <w:pStyle w:val="style0"/>
              <w:suppressAutoHyphens w:val="true"/>
              <w:spacing w:after="200" w:before="0"/>
              <w:jc w:val="center"/>
            </w:pPr>
            <w:r>
              <w:rPr>
                <w:iCs/>
                <w:lang w:eastAsia="ar-SA"/>
              </w:rPr>
              <w:t>Отчет об исполнении бюджета (ф.0503117)</w:t>
            </w:r>
          </w:p>
        </w:tc>
        <w:tc>
          <w:tcPr>
            <w:tcW w:type="dxa" w:w="1095"/>
            <w:tcBorders/>
            <w:shd w:fill="FFFFFF" w:val="clear"/>
            <w:tcMar>
              <w:top w:type="dxa" w:w="0"/>
              <w:left w:type="dxa" w:w="108"/>
              <w:bottom w:type="dxa" w:w="0"/>
              <w:right w:type="dxa" w:w="108"/>
            </w:tcMar>
          </w:tcPr>
          <w:p>
            <w:pPr>
              <w:pStyle w:val="style0"/>
              <w:suppressAutoHyphens w:val="true"/>
              <w:spacing w:after="200" w:before="0"/>
              <w:jc w:val="center"/>
            </w:pPr>
            <w:r>
              <w:rPr/>
            </w:r>
          </w:p>
        </w:tc>
        <w:tc>
          <w:tcPr>
            <w:tcW w:type="dxa" w:w="3658"/>
            <w:tcBorders/>
            <w:shd w:fill="FFFFFF" w:val="clear"/>
            <w:tcMar>
              <w:top w:type="dxa" w:w="0"/>
              <w:left w:type="dxa" w:w="108"/>
              <w:bottom w:type="dxa" w:w="0"/>
              <w:right w:type="dxa" w:w="108"/>
            </w:tcMar>
          </w:tcPr>
          <w:p>
            <w:pPr>
              <w:pStyle w:val="style0"/>
              <w:suppressAutoHyphens w:val="true"/>
              <w:spacing w:after="200" w:before="0"/>
              <w:jc w:val="center"/>
            </w:pPr>
            <w:r>
              <w:rPr>
                <w:iCs/>
                <w:lang w:eastAsia="ar-SA"/>
              </w:rPr>
              <w:t>Отчет о кассовом поступлении и выбытии бюджетных средств (ф.0503124)</w:t>
            </w:r>
          </w:p>
        </w:tc>
        <w:tc>
          <w:tcPr>
            <w:tcW w:type="dxa" w:w="1505"/>
            <w:tcBorders/>
            <w:shd w:fill="FFFFFF" w:val="clear"/>
            <w:tcMar>
              <w:top w:type="dxa" w:w="0"/>
              <w:left w:type="dxa" w:w="108"/>
              <w:bottom w:type="dxa" w:w="0"/>
              <w:right w:type="dxa" w:w="108"/>
            </w:tcMar>
          </w:tcPr>
          <w:p>
            <w:pPr>
              <w:pStyle w:val="style0"/>
              <w:suppressAutoHyphens w:val="true"/>
              <w:spacing w:after="200" w:before="0"/>
              <w:jc w:val="center"/>
            </w:pPr>
            <w:r>
              <w:rPr>
                <w:iCs/>
                <w:lang w:eastAsia="ar-SA"/>
              </w:rPr>
              <w:t>Отклонения</w:t>
            </w:r>
          </w:p>
        </w:tc>
      </w:tr>
      <w:tr>
        <w:trPr>
          <w:cantSplit w:val="false"/>
        </w:trPr>
        <w:tc>
          <w:tcPr>
            <w:tcW w:type="dxa" w:w="3592"/>
            <w:tcBorders/>
            <w:shd w:fill="FFFFFF" w:val="clear"/>
            <w:tcMar>
              <w:top w:type="dxa" w:w="0"/>
              <w:left w:type="dxa" w:w="108"/>
              <w:bottom w:type="dxa" w:w="0"/>
              <w:right w:type="dxa" w:w="108"/>
            </w:tcMar>
          </w:tcPr>
          <w:p>
            <w:pPr>
              <w:pStyle w:val="style0"/>
              <w:suppressAutoHyphens w:val="true"/>
              <w:spacing w:after="200" w:before="0"/>
              <w:jc w:val="center"/>
            </w:pPr>
            <w:r>
              <w:rPr>
                <w:iCs/>
                <w:sz w:val="24"/>
                <w:szCs w:val="24"/>
                <w:lang w:eastAsia="ar-SA"/>
              </w:rPr>
              <w:t>Стр.520 ,графа 4</w:t>
            </w:r>
          </w:p>
        </w:tc>
        <w:tc>
          <w:tcPr>
            <w:tcW w:type="dxa" w:w="1095"/>
            <w:tcBorders/>
            <w:shd w:fill="FFFFFF" w:val="clear"/>
            <w:tcMar>
              <w:top w:type="dxa" w:w="0"/>
              <w:left w:type="dxa" w:w="108"/>
              <w:bottom w:type="dxa" w:w="0"/>
              <w:right w:type="dxa" w:w="108"/>
            </w:tcMar>
          </w:tcPr>
          <w:p>
            <w:pPr>
              <w:pStyle w:val="style0"/>
              <w:suppressAutoHyphens w:val="true"/>
              <w:spacing w:after="200" w:before="0"/>
              <w:jc w:val="center"/>
            </w:pPr>
            <w:r>
              <w:rPr>
                <w:iCs/>
                <w:sz w:val="24"/>
                <w:szCs w:val="24"/>
                <w:lang w:eastAsia="ar-SA"/>
              </w:rPr>
              <w:t>=</w:t>
            </w:r>
          </w:p>
        </w:tc>
        <w:tc>
          <w:tcPr>
            <w:tcW w:type="dxa" w:w="3658"/>
            <w:tcBorders/>
            <w:shd w:fill="FFFFFF" w:val="clear"/>
            <w:tcMar>
              <w:top w:type="dxa" w:w="0"/>
              <w:left w:type="dxa" w:w="108"/>
              <w:bottom w:type="dxa" w:w="0"/>
              <w:right w:type="dxa" w:w="108"/>
            </w:tcMar>
          </w:tcPr>
          <w:p>
            <w:pPr>
              <w:pStyle w:val="style0"/>
              <w:suppressAutoHyphens w:val="true"/>
              <w:spacing w:after="200" w:before="0"/>
              <w:jc w:val="center"/>
            </w:pPr>
            <w:r>
              <w:rPr>
                <w:iCs/>
                <w:sz w:val="24"/>
                <w:szCs w:val="24"/>
                <w:lang w:eastAsia="ar-SA"/>
              </w:rPr>
              <w:t>Стр.520, графа 4</w:t>
            </w:r>
          </w:p>
        </w:tc>
        <w:tc>
          <w:tcPr>
            <w:tcW w:type="dxa" w:w="1505"/>
            <w:tcBorders/>
            <w:shd w:fill="FFFFFF" w:val="clear"/>
            <w:tcMar>
              <w:top w:type="dxa" w:w="0"/>
              <w:left w:type="dxa" w:w="108"/>
              <w:bottom w:type="dxa" w:w="0"/>
              <w:right w:type="dxa" w:w="108"/>
            </w:tcMar>
          </w:tcPr>
          <w:p>
            <w:pPr>
              <w:pStyle w:val="style0"/>
              <w:suppressAutoHyphens w:val="true"/>
              <w:spacing w:after="200" w:before="0"/>
              <w:jc w:val="center"/>
            </w:pPr>
            <w:r>
              <w:rPr/>
            </w:r>
          </w:p>
        </w:tc>
      </w:tr>
      <w:tr>
        <w:trPr>
          <w:cantSplit w:val="false"/>
        </w:trPr>
        <w:tc>
          <w:tcPr>
            <w:tcW w:type="dxa" w:w="3592"/>
            <w:tcBorders/>
            <w:shd w:fill="FFFFFF" w:val="clear"/>
            <w:tcMar>
              <w:top w:type="dxa" w:w="0"/>
              <w:left w:type="dxa" w:w="108"/>
              <w:bottom w:type="dxa" w:w="0"/>
              <w:right w:type="dxa" w:w="108"/>
            </w:tcMar>
          </w:tcPr>
          <w:p>
            <w:pPr>
              <w:pStyle w:val="style0"/>
              <w:suppressAutoHyphens w:val="true"/>
              <w:spacing w:after="200" w:before="0"/>
              <w:jc w:val="center"/>
            </w:pPr>
            <w:r>
              <w:rPr>
                <w:iCs/>
                <w:sz w:val="24"/>
                <w:szCs w:val="24"/>
                <w:lang w:eastAsia="ar-SA"/>
              </w:rPr>
              <w:t>0</w:t>
            </w:r>
          </w:p>
        </w:tc>
        <w:tc>
          <w:tcPr>
            <w:tcW w:type="dxa" w:w="1095"/>
            <w:tcBorders/>
            <w:shd w:fill="FFFFFF" w:val="clear"/>
            <w:tcMar>
              <w:top w:type="dxa" w:w="0"/>
              <w:left w:type="dxa" w:w="108"/>
              <w:bottom w:type="dxa" w:w="0"/>
              <w:right w:type="dxa" w:w="108"/>
            </w:tcMar>
          </w:tcPr>
          <w:p>
            <w:pPr>
              <w:pStyle w:val="style0"/>
              <w:suppressAutoHyphens w:val="true"/>
              <w:spacing w:after="200" w:before="0"/>
              <w:jc w:val="center"/>
            </w:pPr>
            <w:r>
              <w:rPr/>
            </w:r>
          </w:p>
        </w:tc>
        <w:tc>
          <w:tcPr>
            <w:tcW w:type="dxa" w:w="3658"/>
            <w:tcBorders/>
            <w:shd w:fill="FFFFFF" w:val="clear"/>
            <w:tcMar>
              <w:top w:type="dxa" w:w="0"/>
              <w:left w:type="dxa" w:w="108"/>
              <w:bottom w:type="dxa" w:w="0"/>
              <w:right w:type="dxa" w:w="108"/>
            </w:tcMar>
          </w:tcPr>
          <w:p>
            <w:pPr>
              <w:pStyle w:val="style0"/>
              <w:suppressAutoHyphens w:val="true"/>
              <w:spacing w:after="200" w:before="0"/>
              <w:jc w:val="center"/>
            </w:pPr>
            <w:r>
              <w:rPr>
                <w:iCs/>
                <w:sz w:val="24"/>
                <w:szCs w:val="24"/>
                <w:lang w:eastAsia="ar-SA"/>
              </w:rPr>
              <w:t>0</w:t>
            </w:r>
          </w:p>
        </w:tc>
        <w:tc>
          <w:tcPr>
            <w:tcW w:type="dxa" w:w="1505"/>
            <w:tcBorders/>
            <w:shd w:fill="FFFFFF" w:val="clear"/>
            <w:tcMar>
              <w:top w:type="dxa" w:w="0"/>
              <w:left w:type="dxa" w:w="108"/>
              <w:bottom w:type="dxa" w:w="0"/>
              <w:right w:type="dxa" w:w="108"/>
            </w:tcMar>
          </w:tcPr>
          <w:p>
            <w:pPr>
              <w:pStyle w:val="style0"/>
              <w:suppressAutoHyphens w:val="true"/>
              <w:spacing w:after="200" w:before="0"/>
              <w:jc w:val="center"/>
            </w:pPr>
            <w:r>
              <w:rPr/>
            </w:r>
          </w:p>
        </w:tc>
      </w:tr>
      <w:tr>
        <w:trPr>
          <w:cantSplit w:val="false"/>
        </w:trPr>
        <w:tc>
          <w:tcPr>
            <w:tcW w:type="dxa" w:w="3592"/>
            <w:tcBorders/>
            <w:shd w:fill="FFFFFF" w:val="clear"/>
            <w:tcMar>
              <w:top w:type="dxa" w:w="0"/>
              <w:left w:type="dxa" w:w="108"/>
              <w:bottom w:type="dxa" w:w="0"/>
              <w:right w:type="dxa" w:w="108"/>
            </w:tcMar>
          </w:tcPr>
          <w:p>
            <w:pPr>
              <w:pStyle w:val="style0"/>
              <w:suppressAutoHyphens w:val="true"/>
              <w:spacing w:after="200" w:before="0"/>
              <w:jc w:val="center"/>
            </w:pPr>
            <w:r>
              <w:rPr>
                <w:iCs/>
                <w:sz w:val="24"/>
                <w:szCs w:val="24"/>
                <w:lang w:eastAsia="ar-SA"/>
              </w:rPr>
              <w:t>Стр.620, графа 4</w:t>
            </w:r>
          </w:p>
        </w:tc>
        <w:tc>
          <w:tcPr>
            <w:tcW w:type="dxa" w:w="1095"/>
            <w:tcBorders/>
            <w:shd w:fill="FFFFFF" w:val="clear"/>
            <w:tcMar>
              <w:top w:type="dxa" w:w="0"/>
              <w:left w:type="dxa" w:w="108"/>
              <w:bottom w:type="dxa" w:w="0"/>
              <w:right w:type="dxa" w:w="108"/>
            </w:tcMar>
          </w:tcPr>
          <w:p>
            <w:pPr>
              <w:pStyle w:val="style0"/>
              <w:suppressAutoHyphens w:val="true"/>
              <w:spacing w:after="200" w:before="0"/>
              <w:jc w:val="center"/>
            </w:pPr>
            <w:r>
              <w:rPr>
                <w:iCs/>
                <w:sz w:val="24"/>
                <w:szCs w:val="24"/>
                <w:lang w:eastAsia="ar-SA"/>
              </w:rPr>
              <w:t>=</w:t>
            </w:r>
          </w:p>
        </w:tc>
        <w:tc>
          <w:tcPr>
            <w:tcW w:type="dxa" w:w="3658"/>
            <w:tcBorders/>
            <w:shd w:fill="FFFFFF" w:val="clear"/>
            <w:tcMar>
              <w:top w:type="dxa" w:w="0"/>
              <w:left w:type="dxa" w:w="108"/>
              <w:bottom w:type="dxa" w:w="0"/>
              <w:right w:type="dxa" w:w="108"/>
            </w:tcMar>
          </w:tcPr>
          <w:p>
            <w:pPr>
              <w:pStyle w:val="style0"/>
              <w:suppressAutoHyphens w:val="true"/>
              <w:spacing w:after="200" w:before="0"/>
              <w:jc w:val="center"/>
            </w:pPr>
            <w:r>
              <w:rPr>
                <w:iCs/>
                <w:sz w:val="24"/>
                <w:szCs w:val="24"/>
                <w:lang w:eastAsia="ar-SA"/>
              </w:rPr>
              <w:t>Стр.620,графа 4</w:t>
            </w:r>
          </w:p>
        </w:tc>
        <w:tc>
          <w:tcPr>
            <w:tcW w:type="dxa" w:w="1505"/>
            <w:tcBorders/>
            <w:shd w:fill="FFFFFF" w:val="clear"/>
            <w:tcMar>
              <w:top w:type="dxa" w:w="0"/>
              <w:left w:type="dxa" w:w="108"/>
              <w:bottom w:type="dxa" w:w="0"/>
              <w:right w:type="dxa" w:w="108"/>
            </w:tcMar>
          </w:tcPr>
          <w:p>
            <w:pPr>
              <w:pStyle w:val="style0"/>
              <w:suppressAutoHyphens w:val="true"/>
              <w:spacing w:after="200" w:before="0"/>
              <w:jc w:val="center"/>
            </w:pPr>
            <w:r>
              <w:rPr/>
            </w:r>
          </w:p>
        </w:tc>
      </w:tr>
      <w:tr>
        <w:trPr>
          <w:cantSplit w:val="false"/>
        </w:trPr>
        <w:tc>
          <w:tcPr>
            <w:tcW w:type="dxa" w:w="3592"/>
            <w:tcBorders/>
            <w:shd w:fill="FFFFFF" w:val="clear"/>
            <w:tcMar>
              <w:top w:type="dxa" w:w="0"/>
              <w:left w:type="dxa" w:w="108"/>
              <w:bottom w:type="dxa" w:w="0"/>
              <w:right w:type="dxa" w:w="108"/>
            </w:tcMar>
          </w:tcPr>
          <w:p>
            <w:pPr>
              <w:pStyle w:val="style0"/>
              <w:suppressAutoHyphens w:val="true"/>
              <w:spacing w:after="200" w:before="0"/>
              <w:jc w:val="center"/>
            </w:pPr>
            <w:r>
              <w:rPr>
                <w:iCs/>
                <w:sz w:val="24"/>
                <w:szCs w:val="24"/>
                <w:lang w:eastAsia="ar-SA"/>
              </w:rPr>
              <w:t>0</w:t>
            </w:r>
          </w:p>
        </w:tc>
        <w:tc>
          <w:tcPr>
            <w:tcW w:type="dxa" w:w="1095"/>
            <w:tcBorders/>
            <w:shd w:fill="FFFFFF" w:val="clear"/>
            <w:tcMar>
              <w:top w:type="dxa" w:w="0"/>
              <w:left w:type="dxa" w:w="108"/>
              <w:bottom w:type="dxa" w:w="0"/>
              <w:right w:type="dxa" w:w="108"/>
            </w:tcMar>
          </w:tcPr>
          <w:p>
            <w:pPr>
              <w:pStyle w:val="style0"/>
              <w:suppressAutoHyphens w:val="true"/>
              <w:spacing w:after="200" w:before="0"/>
              <w:jc w:val="center"/>
            </w:pPr>
            <w:r>
              <w:rPr/>
            </w:r>
          </w:p>
        </w:tc>
        <w:tc>
          <w:tcPr>
            <w:tcW w:type="dxa" w:w="3658"/>
            <w:tcBorders/>
            <w:shd w:fill="FFFFFF" w:val="clear"/>
            <w:tcMar>
              <w:top w:type="dxa" w:w="0"/>
              <w:left w:type="dxa" w:w="108"/>
              <w:bottom w:type="dxa" w:w="0"/>
              <w:right w:type="dxa" w:w="108"/>
            </w:tcMar>
          </w:tcPr>
          <w:p>
            <w:pPr>
              <w:pStyle w:val="style0"/>
              <w:suppressAutoHyphens w:val="true"/>
              <w:spacing w:after="200" w:before="0"/>
              <w:jc w:val="center"/>
            </w:pPr>
            <w:r>
              <w:rPr>
                <w:iCs/>
                <w:sz w:val="24"/>
                <w:szCs w:val="24"/>
                <w:lang w:eastAsia="ar-SA"/>
              </w:rPr>
              <w:t>0</w:t>
            </w:r>
          </w:p>
        </w:tc>
        <w:tc>
          <w:tcPr>
            <w:tcW w:type="dxa" w:w="1505"/>
            <w:tcBorders/>
            <w:shd w:fill="FFFFFF" w:val="clear"/>
            <w:tcMar>
              <w:top w:type="dxa" w:w="0"/>
              <w:left w:type="dxa" w:w="108"/>
              <w:bottom w:type="dxa" w:w="0"/>
              <w:right w:type="dxa" w:w="108"/>
            </w:tcMar>
          </w:tcPr>
          <w:p>
            <w:pPr>
              <w:pStyle w:val="style0"/>
              <w:suppressAutoHyphens w:val="true"/>
              <w:spacing w:after="200" w:before="0"/>
              <w:jc w:val="center"/>
            </w:pPr>
            <w:r>
              <w:rPr/>
            </w:r>
          </w:p>
        </w:tc>
      </w:tr>
      <w:tr>
        <w:trPr>
          <w:cantSplit w:val="false"/>
        </w:trPr>
        <w:tc>
          <w:tcPr>
            <w:tcW w:type="dxa" w:w="3592"/>
            <w:tcBorders/>
            <w:shd w:fill="FFFFFF" w:val="clear"/>
            <w:tcMar>
              <w:top w:type="dxa" w:w="0"/>
              <w:left w:type="dxa" w:w="108"/>
              <w:bottom w:type="dxa" w:w="0"/>
              <w:right w:type="dxa" w:w="108"/>
            </w:tcMar>
          </w:tcPr>
          <w:p>
            <w:pPr>
              <w:pStyle w:val="style0"/>
              <w:suppressAutoHyphens w:val="true"/>
              <w:spacing w:after="200" w:before="0"/>
              <w:jc w:val="center"/>
            </w:pPr>
            <w:r>
              <w:rPr>
                <w:iCs/>
                <w:sz w:val="24"/>
                <w:szCs w:val="24"/>
                <w:lang w:eastAsia="ar-SA"/>
              </w:rPr>
              <w:t>Стр.700, графа 4</w:t>
            </w:r>
          </w:p>
        </w:tc>
        <w:tc>
          <w:tcPr>
            <w:tcW w:type="dxa" w:w="1095"/>
            <w:tcBorders/>
            <w:shd w:fill="FFFFFF" w:val="clear"/>
            <w:tcMar>
              <w:top w:type="dxa" w:w="0"/>
              <w:left w:type="dxa" w:w="108"/>
              <w:bottom w:type="dxa" w:w="0"/>
              <w:right w:type="dxa" w:w="108"/>
            </w:tcMar>
          </w:tcPr>
          <w:p>
            <w:pPr>
              <w:pStyle w:val="style0"/>
              <w:tabs>
                <w:tab w:leader="none" w:pos="318" w:val="left"/>
                <w:tab w:leader="none" w:pos="440" w:val="center"/>
                <w:tab w:leader="none" w:pos="708" w:val="left"/>
              </w:tabs>
              <w:suppressAutoHyphens w:val="true"/>
              <w:spacing w:after="200" w:before="0"/>
            </w:pPr>
            <w:r>
              <w:rPr>
                <w:iCs/>
                <w:sz w:val="24"/>
                <w:szCs w:val="24"/>
                <w:lang w:eastAsia="ar-SA"/>
              </w:rPr>
              <w:tab/>
              <w:t>=</w:t>
            </w:r>
          </w:p>
        </w:tc>
        <w:tc>
          <w:tcPr>
            <w:tcW w:type="dxa" w:w="3658"/>
            <w:tcBorders/>
            <w:shd w:fill="FFFFFF" w:val="clear"/>
            <w:tcMar>
              <w:top w:type="dxa" w:w="0"/>
              <w:left w:type="dxa" w:w="108"/>
              <w:bottom w:type="dxa" w:w="0"/>
              <w:right w:type="dxa" w:w="108"/>
            </w:tcMar>
          </w:tcPr>
          <w:p>
            <w:pPr>
              <w:pStyle w:val="style0"/>
              <w:suppressAutoHyphens w:val="true"/>
              <w:spacing w:after="200" w:before="0"/>
              <w:jc w:val="center"/>
            </w:pPr>
            <w:r>
              <w:rPr>
                <w:iCs/>
                <w:sz w:val="24"/>
                <w:szCs w:val="24"/>
                <w:lang w:eastAsia="ar-SA"/>
              </w:rPr>
              <w:t>Стр.700, графа 4</w:t>
            </w:r>
          </w:p>
        </w:tc>
        <w:tc>
          <w:tcPr>
            <w:tcW w:type="dxa" w:w="1505"/>
            <w:tcBorders/>
            <w:shd w:fill="FFFFFF" w:val="clear"/>
            <w:tcMar>
              <w:top w:type="dxa" w:w="0"/>
              <w:left w:type="dxa" w:w="108"/>
              <w:bottom w:type="dxa" w:w="0"/>
              <w:right w:type="dxa" w:w="108"/>
            </w:tcMar>
          </w:tcPr>
          <w:p>
            <w:pPr>
              <w:pStyle w:val="style0"/>
              <w:suppressAutoHyphens w:val="true"/>
              <w:spacing w:after="200" w:before="0"/>
              <w:jc w:val="center"/>
            </w:pPr>
            <w:r>
              <w:rPr/>
            </w:r>
          </w:p>
        </w:tc>
      </w:tr>
      <w:tr>
        <w:trPr>
          <w:cantSplit w:val="false"/>
        </w:trPr>
        <w:tc>
          <w:tcPr>
            <w:tcW w:type="dxa" w:w="3592"/>
            <w:tcBorders/>
            <w:shd w:fill="FFFFFF" w:val="clear"/>
            <w:tcMar>
              <w:top w:type="dxa" w:w="0"/>
              <w:left w:type="dxa" w:w="108"/>
              <w:bottom w:type="dxa" w:w="0"/>
              <w:right w:type="dxa" w:w="108"/>
            </w:tcMar>
          </w:tcPr>
          <w:p>
            <w:pPr>
              <w:pStyle w:val="style0"/>
              <w:suppressAutoHyphens w:val="true"/>
              <w:spacing w:after="200" w:before="0"/>
              <w:jc w:val="center"/>
            </w:pPr>
            <w:r>
              <w:rPr>
                <w:iCs/>
                <w:sz w:val="24"/>
                <w:szCs w:val="24"/>
                <w:lang w:eastAsia="ar-SA"/>
              </w:rPr>
              <w:t>627,451</w:t>
            </w:r>
          </w:p>
        </w:tc>
        <w:tc>
          <w:tcPr>
            <w:tcW w:type="dxa" w:w="1095"/>
            <w:tcBorders/>
            <w:shd w:fill="FFFFFF" w:val="clear"/>
            <w:tcMar>
              <w:top w:type="dxa" w:w="0"/>
              <w:left w:type="dxa" w:w="108"/>
              <w:bottom w:type="dxa" w:w="0"/>
              <w:right w:type="dxa" w:w="108"/>
            </w:tcMar>
          </w:tcPr>
          <w:p>
            <w:pPr>
              <w:pStyle w:val="style0"/>
              <w:suppressAutoHyphens w:val="true"/>
              <w:spacing w:after="200" w:before="0"/>
              <w:jc w:val="center"/>
            </w:pPr>
            <w:r>
              <w:rPr>
                <w:iCs/>
                <w:sz w:val="24"/>
                <w:szCs w:val="24"/>
                <w:lang w:eastAsia="ar-SA"/>
              </w:rPr>
              <w:t>=</w:t>
            </w:r>
          </w:p>
        </w:tc>
        <w:tc>
          <w:tcPr>
            <w:tcW w:type="dxa" w:w="3658"/>
            <w:tcBorders/>
            <w:shd w:fill="FFFFFF" w:val="clear"/>
            <w:tcMar>
              <w:top w:type="dxa" w:w="0"/>
              <w:left w:type="dxa" w:w="108"/>
              <w:bottom w:type="dxa" w:w="0"/>
              <w:right w:type="dxa" w:w="108"/>
            </w:tcMar>
          </w:tcPr>
          <w:p>
            <w:pPr>
              <w:pStyle w:val="style0"/>
              <w:suppressAutoHyphens w:val="true"/>
              <w:spacing w:after="200" w:before="0"/>
              <w:jc w:val="center"/>
            </w:pPr>
            <w:r>
              <w:rPr>
                <w:iCs/>
                <w:sz w:val="24"/>
                <w:szCs w:val="24"/>
                <w:lang w:eastAsia="ar-SA"/>
              </w:rPr>
              <w:t>627,451</w:t>
            </w:r>
          </w:p>
        </w:tc>
        <w:tc>
          <w:tcPr>
            <w:tcW w:type="dxa" w:w="1505"/>
            <w:tcBorders/>
            <w:shd w:fill="FFFFFF" w:val="clear"/>
            <w:tcMar>
              <w:top w:type="dxa" w:w="0"/>
              <w:left w:type="dxa" w:w="108"/>
              <w:bottom w:type="dxa" w:w="0"/>
              <w:right w:type="dxa" w:w="108"/>
            </w:tcMar>
          </w:tcPr>
          <w:p>
            <w:pPr>
              <w:pStyle w:val="style0"/>
              <w:suppressAutoHyphens w:val="true"/>
              <w:spacing w:after="200" w:before="0"/>
              <w:jc w:val="center"/>
            </w:pPr>
            <w:r>
              <w:rPr>
                <w:iCs/>
                <w:sz w:val="24"/>
                <w:szCs w:val="24"/>
                <w:lang w:eastAsia="ar-SA"/>
              </w:rPr>
              <w:t>отсутствуют</w:t>
            </w:r>
          </w:p>
        </w:tc>
      </w:tr>
    </w:tbl>
    <w:p>
      <w:pPr>
        <w:pStyle w:val="style0"/>
        <w:suppressAutoHyphens w:val="true"/>
        <w:spacing w:after="0" w:before="0" w:line="100" w:lineRule="atLeast"/>
        <w:ind w:firstLine="426" w:left="0" w:right="0"/>
        <w:jc w:val="both"/>
      </w:pPr>
      <w:r>
        <w:rPr/>
      </w:r>
    </w:p>
    <w:p>
      <w:pPr>
        <w:pStyle w:val="style0"/>
        <w:suppressAutoHyphens w:val="true"/>
        <w:spacing w:after="0" w:before="0" w:line="100" w:lineRule="atLeast"/>
        <w:jc w:val="both"/>
      </w:pPr>
      <w:r>
        <w:rPr>
          <w:rFonts w:ascii="Times New Roman" w:cs="Times New Roman" w:eastAsia="Times New Roman" w:hAnsi="Times New Roman"/>
          <w:iCs/>
          <w:sz w:val="28"/>
          <w:szCs w:val="28"/>
          <w:lang w:eastAsia="ar-SA"/>
        </w:rPr>
        <w:t xml:space="preserve">       </w:t>
      </w:r>
      <w:r>
        <w:rPr>
          <w:rFonts w:ascii="Times New Roman" w:cs="Times New Roman" w:eastAsia="Times New Roman" w:hAnsi="Times New Roman"/>
          <w:b/>
          <w:i/>
          <w:iCs/>
          <w:sz w:val="28"/>
          <w:szCs w:val="28"/>
          <w:lang w:eastAsia="ar-SA"/>
        </w:rPr>
        <w:t xml:space="preserve">Справки по консолидируемым расчетам (ф.0503125) </w:t>
      </w:r>
      <w:r>
        <w:rPr>
          <w:rFonts w:ascii="Times New Roman" w:cs="Times New Roman" w:eastAsia="Times New Roman" w:hAnsi="Times New Roman"/>
          <w:iCs/>
          <w:sz w:val="28"/>
          <w:szCs w:val="28"/>
          <w:lang w:eastAsia="ar-SA"/>
        </w:rPr>
        <w:t>составлены в соответствии с Инструкцией №191н. Указаны 26-значные номера счетов бюджетного учета, содержащие коды бюджетной классификации РФ и соответствующие приказу Минфина РФ от 08.06.2018 № 132н «Указания о порядке применения бюджетной классификации Российской Федерации».</w:t>
      </w:r>
    </w:p>
    <w:p>
      <w:pPr>
        <w:pStyle w:val="style0"/>
        <w:suppressAutoHyphens w:val="true"/>
        <w:spacing w:after="0" w:before="0" w:line="100" w:lineRule="atLeast"/>
        <w:jc w:val="both"/>
      </w:pPr>
      <w:r>
        <w:rPr>
          <w:rFonts w:ascii="Times New Roman" w:cs="Times New Roman" w:eastAsia="Times New Roman" w:hAnsi="Times New Roman"/>
          <w:iCs/>
          <w:sz w:val="28"/>
          <w:szCs w:val="28"/>
          <w:lang w:eastAsia="ar-SA"/>
        </w:rPr>
        <w:t xml:space="preserve">        </w:t>
      </w:r>
      <w:r>
        <w:rPr>
          <w:rFonts w:ascii="Times New Roman" w:cs="Times New Roman" w:eastAsia="Times New Roman" w:hAnsi="Times New Roman"/>
          <w:iCs/>
          <w:sz w:val="28"/>
          <w:szCs w:val="28"/>
          <w:lang w:eastAsia="ar-SA"/>
        </w:rPr>
        <w:t>По строкам табличной части отражены межбюджетные расчеты по каждому контрагенту в разрезе номеров счетов аналитического учета счета и кодов корреспондирующих счетов.</w:t>
      </w:r>
    </w:p>
    <w:p>
      <w:pPr>
        <w:pStyle w:val="style0"/>
        <w:suppressAutoHyphens w:val="true"/>
        <w:spacing w:after="0" w:before="0" w:line="100" w:lineRule="atLeast"/>
        <w:ind w:firstLine="539" w:left="0" w:right="0"/>
        <w:jc w:val="both"/>
      </w:pPr>
      <w:r>
        <w:rPr>
          <w:rFonts w:ascii="Times New Roman" w:cs="Times New Roman" w:eastAsia="Times New Roman" w:hAnsi="Times New Roman"/>
          <w:b/>
          <w:i/>
          <w:iCs/>
          <w:sz w:val="28"/>
          <w:szCs w:val="28"/>
          <w:lang w:eastAsia="ar-SA"/>
        </w:rPr>
        <w:t xml:space="preserve">Отчет о бюджетных обязательствах (ф. 0503128) </w:t>
      </w:r>
      <w:r>
        <w:rPr>
          <w:rFonts w:ascii="Times New Roman" w:cs="Times New Roman" w:eastAsia="Times New Roman" w:hAnsi="Times New Roman"/>
          <w:iCs/>
          <w:sz w:val="28"/>
          <w:szCs w:val="28"/>
          <w:lang w:eastAsia="ar-SA"/>
        </w:rPr>
        <w:t xml:space="preserve">содержит разделы: «Бюджетные обязательства текущего (отчетного) финансового года по расходам», «Бюджетные обязательства текущего (отчетного) финансового года по выплатам источников финансирования дефицита бюджета» и «Обязательства финансовых годов, следующих за текущим (отчетным) финансовым годом». Показатели отчета сверены с данными ф.0503117 «Отчет  об исполнении бюджета», расхождений нет. </w:t>
      </w:r>
    </w:p>
    <w:p>
      <w:pPr>
        <w:pStyle w:val="style0"/>
        <w:suppressAutoHyphens w:val="true"/>
        <w:spacing w:after="0" w:before="0" w:line="100" w:lineRule="atLeast"/>
        <w:ind w:firstLine="539" w:left="0" w:right="0"/>
        <w:jc w:val="both"/>
      </w:pPr>
      <w:r>
        <w:rPr/>
      </w:r>
    </w:p>
    <w:p>
      <w:pPr>
        <w:pStyle w:val="style0"/>
        <w:suppressAutoHyphens w:val="true"/>
        <w:spacing w:after="0" w:before="0" w:line="100" w:lineRule="atLeast"/>
        <w:ind w:firstLine="539" w:left="0" w:right="0"/>
        <w:jc w:val="center"/>
      </w:pPr>
      <w:r>
        <w:rPr>
          <w:rFonts w:ascii="Times New Roman" w:cs="Times New Roman" w:eastAsia="Times New Roman" w:hAnsi="Times New Roman"/>
          <w:b/>
          <w:i/>
          <w:sz w:val="28"/>
          <w:szCs w:val="28"/>
          <w:lang w:eastAsia="ar-SA"/>
        </w:rPr>
        <w:t>Пояснительная записка (ф. 0503160).</w:t>
      </w:r>
    </w:p>
    <w:p>
      <w:pPr>
        <w:pStyle w:val="style0"/>
        <w:suppressAutoHyphens w:val="true"/>
        <w:spacing w:after="0" w:before="0" w:line="100" w:lineRule="atLeast"/>
        <w:ind w:firstLine="539" w:left="0" w:right="0"/>
        <w:jc w:val="both"/>
      </w:pPr>
      <w:r>
        <w:rPr>
          <w:rFonts w:ascii="Times New Roman" w:cs="Times New Roman" w:eastAsia="Times New Roman" w:hAnsi="Times New Roman"/>
          <w:sz w:val="28"/>
          <w:szCs w:val="28"/>
          <w:lang w:eastAsia="ar-SA"/>
        </w:rPr>
        <w:t>Составление и представление Пояснительной записки в составе бюджетной отчетности предусмотрено п.151 – 177 Инструкции №191н.</w:t>
      </w:r>
    </w:p>
    <w:p>
      <w:pPr>
        <w:pStyle w:val="style0"/>
        <w:tabs>
          <w:tab w:leader="none" w:pos="0" w:val="left"/>
          <w:tab w:leader="none" w:pos="708" w:val="left"/>
        </w:tabs>
        <w:spacing w:after="0" w:before="0" w:line="100" w:lineRule="atLeast"/>
        <w:jc w:val="both"/>
      </w:pPr>
      <w:r>
        <w:rPr>
          <w:rFonts w:ascii="Times New Roman" w:cs="Times New Roman" w:eastAsia="Times New Roman" w:hAnsi="Times New Roman"/>
          <w:sz w:val="28"/>
          <w:szCs w:val="28"/>
          <w:lang w:eastAsia="ar-SA"/>
        </w:rPr>
        <w:t>В ходе анализа содержания Пояснительной записки проверено наличие и заполнение её таблиц и форм. Кроме того проверена полнота отражения и качество информации, представленной в составе Пояснительной записки. Содержание Пояснительной записки соответствует требованиям Инструкции №191н.</w:t>
      </w:r>
    </w:p>
    <w:p>
      <w:pPr>
        <w:pStyle w:val="style0"/>
        <w:tabs>
          <w:tab w:leader="none" w:pos="0" w:val="left"/>
          <w:tab w:leader="none" w:pos="708" w:val="left"/>
        </w:tabs>
        <w:spacing w:after="0" w:before="0" w:line="100" w:lineRule="atLeast"/>
        <w:jc w:val="both"/>
      </w:pPr>
      <w:r>
        <w:rPr>
          <w:rFonts w:ascii="Times New Roman" w:cs="Times New Roman" w:eastAsia="Times New Roman" w:hAnsi="Times New Roman"/>
          <w:sz w:val="28"/>
          <w:szCs w:val="28"/>
          <w:lang w:eastAsia="ar-SA"/>
        </w:rPr>
        <w:t xml:space="preserve">          </w:t>
      </w:r>
      <w:r>
        <w:rPr>
          <w:rFonts w:ascii="Times New Roman" w:cs="Times New Roman" w:eastAsia="Times New Roman" w:hAnsi="Times New Roman"/>
          <w:sz w:val="28"/>
          <w:szCs w:val="28"/>
          <w:lang w:eastAsia="ar-SA"/>
        </w:rPr>
        <w:t>В соответствии с требованиями п.152 Инструкции №191н Пояснительная записка  содержит информацию в разрезе пяти разделов:</w:t>
      </w:r>
    </w:p>
    <w:p>
      <w:pPr>
        <w:pStyle w:val="style0"/>
        <w:numPr>
          <w:ilvl w:val="0"/>
          <w:numId w:val="1"/>
        </w:numPr>
        <w:tabs>
          <w:tab w:leader="none" w:pos="0" w:val="left"/>
          <w:tab w:leader="none" w:pos="708" w:val="left"/>
        </w:tabs>
        <w:spacing w:after="0" w:before="0" w:line="100" w:lineRule="atLeast"/>
        <w:jc w:val="both"/>
      </w:pPr>
      <w:r>
        <w:rPr>
          <w:rFonts w:ascii="Times New Roman" w:cs="Times New Roman" w:eastAsia="Times New Roman" w:hAnsi="Times New Roman"/>
          <w:sz w:val="28"/>
          <w:szCs w:val="28"/>
          <w:lang w:eastAsia="ar-SA"/>
        </w:rPr>
        <w:t>Организационная структура субъекта бюджетной отчетности;</w:t>
      </w:r>
    </w:p>
    <w:p>
      <w:pPr>
        <w:pStyle w:val="style0"/>
        <w:numPr>
          <w:ilvl w:val="0"/>
          <w:numId w:val="1"/>
        </w:numPr>
        <w:tabs>
          <w:tab w:leader="none" w:pos="0" w:val="left"/>
          <w:tab w:leader="none" w:pos="708" w:val="left"/>
        </w:tabs>
        <w:spacing w:after="0" w:before="0" w:line="100" w:lineRule="atLeast"/>
        <w:jc w:val="both"/>
      </w:pPr>
      <w:r>
        <w:rPr>
          <w:rFonts w:ascii="Times New Roman" w:cs="Times New Roman" w:eastAsia="Times New Roman" w:hAnsi="Times New Roman"/>
          <w:color w:val="000000"/>
          <w:sz w:val="28"/>
          <w:szCs w:val="28"/>
          <w:lang w:eastAsia="ru-RU"/>
        </w:rPr>
        <w:t>Результаты деятельности субъекта бюджетной отчетности;</w:t>
      </w:r>
    </w:p>
    <w:p>
      <w:pPr>
        <w:pStyle w:val="style0"/>
        <w:numPr>
          <w:ilvl w:val="0"/>
          <w:numId w:val="1"/>
        </w:numPr>
        <w:tabs>
          <w:tab w:leader="none" w:pos="0" w:val="left"/>
          <w:tab w:leader="none" w:pos="708" w:val="left"/>
        </w:tabs>
        <w:spacing w:after="0" w:before="0" w:line="100" w:lineRule="atLeast"/>
        <w:jc w:val="both"/>
      </w:pPr>
      <w:r>
        <w:rPr>
          <w:rFonts w:ascii="Times New Roman" w:cs="Times New Roman" w:eastAsia="Times New Roman" w:hAnsi="Times New Roman"/>
          <w:color w:val="000000"/>
          <w:sz w:val="28"/>
          <w:szCs w:val="28"/>
          <w:lang w:eastAsia="ru-RU"/>
        </w:rPr>
        <w:t>Анализ отчета об исполнении бюджета субъектом бюджетной отчетности;</w:t>
      </w:r>
    </w:p>
    <w:p>
      <w:pPr>
        <w:pStyle w:val="style0"/>
        <w:numPr>
          <w:ilvl w:val="0"/>
          <w:numId w:val="1"/>
        </w:numPr>
        <w:tabs>
          <w:tab w:leader="none" w:pos="0" w:val="left"/>
          <w:tab w:leader="none" w:pos="708" w:val="left"/>
        </w:tabs>
        <w:spacing w:after="0" w:before="0" w:line="100" w:lineRule="atLeast"/>
        <w:jc w:val="both"/>
      </w:pPr>
      <w:r>
        <w:rPr>
          <w:rFonts w:ascii="Times New Roman" w:cs="Times New Roman" w:eastAsia="Times New Roman" w:hAnsi="Times New Roman"/>
          <w:color w:val="000000"/>
          <w:sz w:val="28"/>
          <w:szCs w:val="28"/>
          <w:lang w:eastAsia="ru-RU"/>
        </w:rPr>
        <w:t>Анализ показателей бухгалтерской отчетности субъекта бюджетной отчетности;</w:t>
      </w:r>
    </w:p>
    <w:p>
      <w:pPr>
        <w:pStyle w:val="style0"/>
        <w:numPr>
          <w:ilvl w:val="0"/>
          <w:numId w:val="1"/>
        </w:numPr>
        <w:tabs>
          <w:tab w:leader="none" w:pos="0" w:val="left"/>
          <w:tab w:leader="none" w:pos="708" w:val="left"/>
        </w:tabs>
        <w:spacing w:after="0" w:before="0" w:line="100" w:lineRule="atLeast"/>
        <w:jc w:val="both"/>
      </w:pPr>
      <w:r>
        <w:rPr>
          <w:rFonts w:ascii="Times New Roman" w:cs="Times New Roman" w:eastAsia="Times New Roman" w:hAnsi="Times New Roman"/>
          <w:color w:val="000000"/>
          <w:sz w:val="28"/>
          <w:szCs w:val="28"/>
          <w:lang w:eastAsia="ru-RU"/>
        </w:rPr>
        <w:t>Прочие вопросы деятельности субъекта бюджетной отчетности.</w:t>
      </w:r>
    </w:p>
    <w:p>
      <w:pPr>
        <w:pStyle w:val="style0"/>
        <w:tabs>
          <w:tab w:leader="none" w:pos="0" w:val="left"/>
          <w:tab w:leader="none" w:pos="708" w:val="left"/>
        </w:tabs>
        <w:spacing w:after="0" w:before="0" w:line="100" w:lineRule="atLeast"/>
        <w:jc w:val="both"/>
      </w:pPr>
      <w:r>
        <w:rPr/>
      </w:r>
    </w:p>
    <w:p>
      <w:pPr>
        <w:pStyle w:val="style0"/>
        <w:tabs>
          <w:tab w:leader="none" w:pos="0" w:val="left"/>
          <w:tab w:leader="none" w:pos="708" w:val="left"/>
        </w:tabs>
        <w:spacing w:after="0" w:before="0" w:line="100" w:lineRule="atLeast"/>
        <w:jc w:val="both"/>
      </w:pPr>
      <w:r>
        <w:rPr>
          <w:rFonts w:ascii="Times New Roman" w:cs="Times New Roman" w:eastAsia="Times New Roman" w:hAnsi="Times New Roman"/>
          <w:color w:val="000000"/>
          <w:sz w:val="28"/>
          <w:szCs w:val="28"/>
          <w:lang w:eastAsia="ru-RU"/>
        </w:rPr>
        <w:t xml:space="preserve">        </w:t>
      </w:r>
      <w:r>
        <w:rPr>
          <w:rFonts w:ascii="Times New Roman" w:cs="Times New Roman" w:eastAsia="Times New Roman" w:hAnsi="Times New Roman"/>
          <w:color w:val="000000"/>
          <w:sz w:val="28"/>
          <w:szCs w:val="28"/>
          <w:lang w:eastAsia="ru-RU"/>
        </w:rPr>
        <w:t xml:space="preserve">В соответствии с п.8 Инструкции №191н в случае, если все показатели, предусмотренные формой бюджетной отчетности, не имеют числового значения, такая форма отчетности не составляется. Информация об этом  отражена в Разделе 5 «Прочие вопросы деятельности субъекта бюджетной отчетности» Пояснительной записки. </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Перед составлением годовой бюджетной отчетности за 2021 год проведена инвентаризация активов и обязательств Администрации с.п.Кр.Поляна в установленном порядке в соответствии с п.7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(далее – Инструкция № 191н), что подтверждается сведениями таблицы №6 Пояснительной записки (ф.0503160).</w:t>
      </w:r>
    </w:p>
    <w:p>
      <w:pPr>
        <w:pStyle w:val="style0"/>
        <w:spacing w:after="0" w:before="0" w:line="100" w:lineRule="atLeast"/>
        <w:ind w:firstLine="540" w:left="0" w:right="0"/>
        <w:jc w:val="both"/>
      </w:pPr>
      <w:r>
        <w:rPr>
          <w:rFonts w:ascii="Times New Roman" w:cs="Times New Roman" w:eastAsia="Times New Roman" w:hAnsi="Times New Roman"/>
          <w:i/>
          <w:color w:val="000000"/>
          <w:sz w:val="28"/>
          <w:szCs w:val="28"/>
          <w:lang w:eastAsia="ru-RU"/>
        </w:rPr>
        <w:t xml:space="preserve">  </w:t>
      </w:r>
    </w:p>
    <w:p>
      <w:pPr>
        <w:pStyle w:val="style0"/>
        <w:suppressAutoHyphens w:val="true"/>
        <w:spacing w:after="0" w:before="0" w:line="100" w:lineRule="atLeast"/>
        <w:jc w:val="both"/>
      </w:pPr>
      <w:r>
        <w:rPr>
          <w:rFonts w:ascii="Times New Roman" w:cs="Times New Roman" w:eastAsia="Times New Roman" w:hAnsi="Times New Roman"/>
          <w:b/>
          <w:i/>
          <w:sz w:val="28"/>
          <w:szCs w:val="28"/>
          <w:lang w:eastAsia="ar-SA"/>
        </w:rPr>
        <w:t xml:space="preserve">        </w:t>
      </w:r>
      <w:r>
        <w:rPr>
          <w:rFonts w:ascii="Times New Roman" w:cs="Times New Roman" w:eastAsia="Times New Roman" w:hAnsi="Times New Roman"/>
          <w:b/>
          <w:i/>
          <w:sz w:val="28"/>
          <w:szCs w:val="28"/>
          <w:lang w:eastAsia="ar-SA"/>
        </w:rPr>
        <w:t>ф. 0503164 «Сведения об исполнении бюджета»</w:t>
      </w:r>
      <w:r>
        <w:rPr>
          <w:rFonts w:ascii="Times New Roman" w:cs="Times New Roman" w:eastAsia="Times New Roman" w:hAnsi="Times New Roman"/>
          <w:sz w:val="28"/>
          <w:szCs w:val="28"/>
          <w:lang w:eastAsia="ar-SA"/>
        </w:rPr>
        <w:t xml:space="preserve"> </w:t>
      </w:r>
    </w:p>
    <w:p>
      <w:pPr>
        <w:pStyle w:val="style0"/>
        <w:suppressAutoHyphens w:val="true"/>
        <w:spacing w:after="0" w:before="0" w:line="100" w:lineRule="atLeast"/>
        <w:jc w:val="both"/>
      </w:pPr>
      <w:r>
        <w:rPr>
          <w:rFonts w:ascii="Times New Roman" w:cs="Times New Roman" w:eastAsia="Times New Roman" w:hAnsi="Times New Roman"/>
          <w:sz w:val="28"/>
          <w:szCs w:val="28"/>
          <w:lang w:eastAsia="ar-SA"/>
        </w:rPr>
        <w:t>Согласно п.163 Инструкции №191н данные Сведения формируются на основании показателей Отчета об исполнении бюджета (ф.0503117), сформированного на отчетную дату. Показатели ф.0503164 сопоставимы с показателями ф.0503117. Расхождений  не установлено;</w:t>
      </w:r>
    </w:p>
    <w:p>
      <w:pPr>
        <w:pStyle w:val="style0"/>
        <w:tabs>
          <w:tab w:leader="none" w:pos="708" w:val="left"/>
          <w:tab w:leader="none" w:pos="8647" w:val="left"/>
        </w:tabs>
        <w:suppressAutoHyphens w:val="true"/>
        <w:spacing w:after="0" w:before="0" w:line="100" w:lineRule="atLeast"/>
        <w:jc w:val="both"/>
      </w:pPr>
      <w:r>
        <w:rPr>
          <w:rFonts w:ascii="Times New Roman" w:cs="Times New Roman" w:eastAsia="Times New Roman" w:hAnsi="Times New Roman"/>
          <w:sz w:val="28"/>
          <w:szCs w:val="28"/>
          <w:lang w:eastAsia="ar-SA"/>
        </w:rPr>
        <w:t xml:space="preserve">       </w:t>
      </w:r>
    </w:p>
    <w:p>
      <w:pPr>
        <w:pStyle w:val="style0"/>
        <w:tabs>
          <w:tab w:leader="none" w:pos="708" w:val="left"/>
          <w:tab w:leader="none" w:pos="8647" w:val="left"/>
        </w:tabs>
        <w:suppressAutoHyphens w:val="true"/>
        <w:spacing w:after="0" w:before="0" w:line="100" w:lineRule="atLeast"/>
        <w:jc w:val="both"/>
      </w:pPr>
      <w:r>
        <w:rPr>
          <w:rFonts w:ascii="Times New Roman" w:cs="Times New Roman" w:eastAsia="Times New Roman" w:hAnsi="Times New Roman"/>
          <w:sz w:val="28"/>
          <w:szCs w:val="28"/>
          <w:lang w:eastAsia="ar-SA"/>
        </w:rPr>
        <w:t xml:space="preserve">        </w:t>
      </w:r>
      <w:r>
        <w:rPr>
          <w:rFonts w:ascii="Times New Roman" w:cs="Times New Roman" w:eastAsia="Times New Roman" w:hAnsi="Times New Roman"/>
          <w:b/>
          <w:i/>
          <w:sz w:val="28"/>
          <w:szCs w:val="28"/>
          <w:lang w:eastAsia="ar-SA"/>
        </w:rPr>
        <w:t xml:space="preserve">ф.0503166 «Сведения об исполнении мероприятий в рамках целевых программ» </w:t>
      </w:r>
      <w:r>
        <w:rPr>
          <w:rFonts w:ascii="Times New Roman" w:cs="Times New Roman" w:eastAsia="Times New Roman" w:hAnsi="Times New Roman"/>
          <w:sz w:val="28"/>
          <w:szCs w:val="28"/>
          <w:lang w:eastAsia="ar-SA"/>
        </w:rPr>
        <w:t>составляется в соответствии с п.164 Инструкции №191н.</w:t>
      </w:r>
    </w:p>
    <w:p>
      <w:pPr>
        <w:pStyle w:val="style0"/>
        <w:tabs>
          <w:tab w:leader="none" w:pos="708" w:val="left"/>
          <w:tab w:leader="none" w:pos="8647" w:val="left"/>
        </w:tabs>
        <w:suppressAutoHyphens w:val="true"/>
        <w:spacing w:after="0" w:before="0" w:line="100" w:lineRule="atLeast"/>
        <w:jc w:val="both"/>
      </w:pPr>
      <w:r>
        <w:rPr>
          <w:rFonts w:ascii="Times New Roman" w:cs="Times New Roman" w:eastAsia="Times New Roman" w:hAnsi="Times New Roman"/>
          <w:sz w:val="28"/>
          <w:szCs w:val="28"/>
          <w:lang w:eastAsia="ar-SA"/>
        </w:rPr>
        <w:t>С.п.Кр.Поляна исполняет мероприятия в рамках реализации муниципальных программ:</w:t>
      </w:r>
    </w:p>
    <w:p>
      <w:pPr>
        <w:pStyle w:val="style0"/>
        <w:tabs>
          <w:tab w:leader="none" w:pos="708" w:val="left"/>
          <w:tab w:leader="none" w:pos="8647" w:val="left"/>
        </w:tabs>
        <w:suppressAutoHyphens w:val="true"/>
        <w:spacing w:after="0" w:before="0" w:line="100" w:lineRule="atLeast"/>
        <w:jc w:val="both"/>
      </w:pPr>
      <w:r>
        <w:rPr>
          <w:rFonts w:ascii="Times New Roman" w:cs="Times New Roman" w:eastAsia="Times New Roman" w:hAnsi="Times New Roman"/>
          <w:sz w:val="28"/>
          <w:szCs w:val="28"/>
          <w:lang w:eastAsia="ar-SA"/>
        </w:rPr>
        <w:t>- «Благоустройство населенных пунктов с.п. Кр.Поляна муниципального района Пестравский Самарской области на 2020-2022 годы»,</w:t>
      </w:r>
    </w:p>
    <w:p>
      <w:pPr>
        <w:pStyle w:val="style0"/>
        <w:tabs>
          <w:tab w:leader="none" w:pos="708" w:val="left"/>
          <w:tab w:leader="none" w:pos="8647" w:val="left"/>
        </w:tabs>
        <w:suppressAutoHyphens w:val="true"/>
        <w:spacing w:after="0" w:before="0" w:line="100" w:lineRule="atLeast"/>
        <w:jc w:val="both"/>
      </w:pPr>
      <w:r>
        <w:rPr/>
        <w:t xml:space="preserve"> </w:t>
      </w:r>
      <w:r>
        <w:rPr/>
        <w:t xml:space="preserve">- </w:t>
      </w:r>
      <w:r>
        <w:rPr>
          <w:rFonts w:ascii="Times New Roman" w:cs="Times New Roman" w:hAnsi="Times New Roman"/>
          <w:sz w:val="28"/>
          <w:szCs w:val="28"/>
        </w:rPr>
        <w:t xml:space="preserve">«Комплексное развитие систем  транспортной инфраструктуры сельского поселения Красная Поляна муниципального района Пестравский </w:t>
      </w:r>
      <w:r>
        <w:rPr>
          <w:rFonts w:ascii="Times New Roman" w:cs="Times New Roman" w:eastAsia="Times New Roman" w:hAnsi="Times New Roman"/>
          <w:sz w:val="28"/>
          <w:szCs w:val="28"/>
          <w:lang w:eastAsia="ar-SA"/>
        </w:rPr>
        <w:t xml:space="preserve">Самарской области </w:t>
      </w:r>
      <w:r>
        <w:rPr>
          <w:rFonts w:ascii="Times New Roman" w:cs="Times New Roman" w:hAnsi="Times New Roman"/>
          <w:sz w:val="28"/>
          <w:szCs w:val="28"/>
        </w:rPr>
        <w:t>2018-2033гг</w:t>
      </w:r>
      <w:r>
        <w:rPr>
          <w:rFonts w:ascii="Times New Roman" w:cs="Times New Roman" w:eastAsia="Times New Roman" w:hAnsi="Times New Roman"/>
          <w:sz w:val="28"/>
          <w:szCs w:val="28"/>
          <w:lang w:eastAsia="ar-SA"/>
        </w:rPr>
        <w:t>».</w:t>
      </w:r>
    </w:p>
    <w:p>
      <w:pPr>
        <w:pStyle w:val="style0"/>
        <w:tabs>
          <w:tab w:leader="none" w:pos="708" w:val="left"/>
          <w:tab w:leader="none" w:pos="8647" w:val="left"/>
        </w:tabs>
        <w:suppressAutoHyphens w:val="true"/>
        <w:spacing w:after="0" w:before="0" w:line="100" w:lineRule="atLeast"/>
        <w:ind w:firstLine="567" w:left="0" w:right="0"/>
        <w:jc w:val="both"/>
      </w:pPr>
      <w:r>
        <w:rPr>
          <w:rFonts w:ascii="Times New Roman" w:cs="Times New Roman" w:eastAsia="Times New Roman" w:hAnsi="Times New Roman"/>
          <w:sz w:val="28"/>
          <w:szCs w:val="28"/>
          <w:lang w:eastAsia="ar-SA"/>
        </w:rPr>
        <w:t xml:space="preserve">Согласно представленным Сведениям (ф.0503166)  на реализацию программ в 2021 предусмотрено  3040,116 тыс.рублей, что отражено в графе 4 «Утверждено бюджетной росписью с учетом изменений» Сведений. </w:t>
      </w:r>
    </w:p>
    <w:p>
      <w:pPr>
        <w:pStyle w:val="style0"/>
        <w:tabs>
          <w:tab w:leader="none" w:pos="708" w:val="left"/>
          <w:tab w:leader="none" w:pos="8647" w:val="left"/>
        </w:tabs>
        <w:suppressAutoHyphens w:val="true"/>
        <w:spacing w:after="0" w:before="0" w:line="100" w:lineRule="atLeast"/>
        <w:ind w:firstLine="567" w:left="0" w:right="0"/>
        <w:jc w:val="both"/>
      </w:pPr>
      <w:r>
        <w:rPr>
          <w:rFonts w:ascii="Times New Roman" w:cs="Times New Roman" w:eastAsia="Times New Roman" w:hAnsi="Times New Roman"/>
          <w:sz w:val="28"/>
          <w:szCs w:val="28"/>
          <w:lang w:eastAsia="ar-SA"/>
        </w:rPr>
        <w:t>Согласно представленным Сведениям (графа 5 «Исполнение») расходы бюджета на реализацию мероприятий в рамках муниципальных программ составили 2199,089 тыс.рублей  или  72,3% от предусмотренного на год объема, и соответствует показателям расходной части Отчета об исполнении бюджета (ф.0503117).</w:t>
      </w:r>
    </w:p>
    <w:p>
      <w:pPr>
        <w:pStyle w:val="style0"/>
        <w:tabs>
          <w:tab w:leader="none" w:pos="708" w:val="left"/>
          <w:tab w:leader="none" w:pos="8647" w:val="left"/>
        </w:tabs>
        <w:suppressAutoHyphens w:val="true"/>
        <w:spacing w:after="0" w:before="0" w:line="100" w:lineRule="atLeast"/>
        <w:jc w:val="both"/>
      </w:pPr>
      <w:r>
        <w:rPr>
          <w:rFonts w:ascii="Times New Roman" w:cs="Times New Roman" w:eastAsia="Times New Roman" w:hAnsi="Times New Roman"/>
          <w:sz w:val="28"/>
          <w:szCs w:val="28"/>
          <w:lang w:eastAsia="ar-SA"/>
        </w:rPr>
        <w:t>Не исполнены мероприятия в рамках  муниципальной программы:</w:t>
      </w:r>
      <w:r>
        <w:rPr/>
        <w:t xml:space="preserve"> </w:t>
      </w:r>
      <w:r>
        <w:rPr>
          <w:rFonts w:ascii="Times New Roman" w:cs="Times New Roman" w:hAnsi="Times New Roman"/>
          <w:sz w:val="28"/>
          <w:szCs w:val="28"/>
        </w:rPr>
        <w:t xml:space="preserve">«Комплексное развитие систем  транспортной инфраструктуры сельского поселения Красная Поляна муниципального района Пестравский </w:t>
      </w:r>
      <w:r>
        <w:rPr>
          <w:rFonts w:ascii="Times New Roman" w:cs="Times New Roman" w:eastAsia="Times New Roman" w:hAnsi="Times New Roman"/>
          <w:sz w:val="28"/>
          <w:szCs w:val="28"/>
          <w:lang w:eastAsia="ar-SA"/>
        </w:rPr>
        <w:t>Самарской области</w:t>
      </w:r>
      <w:r>
        <w:rPr>
          <w:rFonts w:ascii="Times New Roman" w:cs="Times New Roman" w:hAnsi="Times New Roman"/>
          <w:sz w:val="28"/>
          <w:szCs w:val="28"/>
        </w:rPr>
        <w:t xml:space="preserve"> на 2018-2033гг</w:t>
      </w:r>
      <w:r>
        <w:rPr>
          <w:rFonts w:ascii="Times New Roman" w:cs="Times New Roman" w:eastAsia="Times New Roman" w:hAnsi="Times New Roman"/>
          <w:sz w:val="28"/>
          <w:szCs w:val="28"/>
          <w:lang w:eastAsia="ar-SA"/>
        </w:rPr>
        <w:t>» в сумме 841,028 тыс.рублей в связи с сезонностью осуществления расходов.</w:t>
      </w:r>
      <w:r>
        <w:rPr>
          <w:rFonts w:ascii="Times New Roman" w:cs="Times New Roman" w:eastAsia="Times New Roman" w:hAnsi="Times New Roman"/>
          <w:i/>
          <w:sz w:val="28"/>
          <w:szCs w:val="28"/>
          <w:lang w:eastAsia="ar-SA"/>
        </w:rPr>
        <w:t xml:space="preserve">       </w:t>
      </w:r>
    </w:p>
    <w:p>
      <w:pPr>
        <w:pStyle w:val="style0"/>
        <w:suppressAutoHyphens w:val="true"/>
        <w:spacing w:after="0" w:before="0" w:line="100" w:lineRule="atLeast"/>
        <w:jc w:val="both"/>
      </w:pPr>
      <w:r>
        <w:rPr>
          <w:rFonts w:ascii="Times New Roman" w:cs="Times New Roman" w:eastAsia="Times New Roman" w:hAnsi="Times New Roman"/>
          <w:i/>
          <w:sz w:val="28"/>
          <w:szCs w:val="28"/>
          <w:lang w:eastAsia="ar-SA"/>
        </w:rPr>
        <w:t xml:space="preserve">         </w:t>
      </w:r>
      <w:r>
        <w:rPr>
          <w:rFonts w:ascii="Times New Roman" w:cs="Times New Roman" w:eastAsia="Times New Roman" w:hAnsi="Times New Roman"/>
          <w:b/>
          <w:i/>
          <w:sz w:val="28"/>
          <w:szCs w:val="28"/>
          <w:lang w:eastAsia="ar-SA"/>
        </w:rPr>
        <w:t>ф. 0503168 «Сведения о движении нефинансовых активов»</w:t>
      </w:r>
      <w:r>
        <w:rPr>
          <w:rFonts w:ascii="Times New Roman" w:cs="Times New Roman" w:eastAsia="Times New Roman" w:hAnsi="Times New Roman"/>
          <w:sz w:val="28"/>
          <w:szCs w:val="28"/>
          <w:lang w:eastAsia="ar-SA"/>
        </w:rPr>
        <w:t xml:space="preserve">  представлена и содержит обобщенные за отчетный период данные о движении нефинансовых активов. Проверкой контрольных соотношений данной формы с данными баланса ф. 0503120  отклонений не установлено. Формирование и отражение показателей по данной форме бюджетной отчетности осуществлено в соответствии с п.166 Инструкции №191н;</w:t>
      </w:r>
    </w:p>
    <w:p>
      <w:pPr>
        <w:pStyle w:val="style0"/>
        <w:suppressAutoHyphens w:val="true"/>
        <w:spacing w:after="0" w:before="0" w:line="100" w:lineRule="atLeast"/>
        <w:jc w:val="both"/>
      </w:pPr>
      <w:r>
        <w:rPr>
          <w:rFonts w:ascii="Times New Roman" w:cs="Times New Roman" w:eastAsia="Times New Roman" w:hAnsi="Times New Roman"/>
          <w:b/>
          <w:i/>
          <w:sz w:val="28"/>
          <w:szCs w:val="28"/>
          <w:lang w:eastAsia="ar-SA"/>
        </w:rPr>
        <w:t xml:space="preserve">      </w:t>
      </w:r>
    </w:p>
    <w:p>
      <w:pPr>
        <w:pStyle w:val="style0"/>
        <w:suppressAutoHyphens w:val="true"/>
        <w:spacing w:after="0" w:before="0" w:line="100" w:lineRule="atLeast"/>
        <w:jc w:val="both"/>
      </w:pPr>
      <w:r>
        <w:rPr>
          <w:rFonts w:ascii="Times New Roman" w:cs="Times New Roman" w:eastAsia="Times New Roman" w:hAnsi="Times New Roman"/>
          <w:b/>
          <w:i/>
          <w:sz w:val="28"/>
          <w:szCs w:val="28"/>
          <w:lang w:eastAsia="ar-SA"/>
        </w:rPr>
        <w:t xml:space="preserve">        </w:t>
      </w:r>
      <w:r>
        <w:rPr>
          <w:rFonts w:ascii="Times New Roman" w:cs="Times New Roman" w:eastAsia="Times New Roman" w:hAnsi="Times New Roman"/>
          <w:b/>
          <w:i/>
          <w:color w:val="000000"/>
          <w:sz w:val="28"/>
          <w:szCs w:val="28"/>
          <w:lang w:eastAsia="ar-SA"/>
        </w:rPr>
        <w:t xml:space="preserve">ф.0503169 «Сведения о дебиторской и кредиторской задолженности» </w:t>
      </w:r>
      <w:r>
        <w:rPr>
          <w:rFonts w:ascii="Times New Roman" w:cs="Times New Roman" w:eastAsia="Times New Roman" w:hAnsi="Times New Roman"/>
          <w:color w:val="000000"/>
          <w:sz w:val="28"/>
          <w:szCs w:val="28"/>
          <w:lang w:eastAsia="ar-SA"/>
        </w:rPr>
        <w:t>содержат обобщенные данные о состоянии расчетов по дебиторской и кредиторской задолженности в разрезе видов расчетов. В соответствии с требованиями п.167 Инструкции №191н сведения составлены раздельно по дебиторской и кредиторской задолженности.</w:t>
      </w:r>
    </w:p>
    <w:p>
      <w:pPr>
        <w:pStyle w:val="style0"/>
        <w:suppressAutoHyphens w:val="true"/>
        <w:spacing w:after="0" w:before="0" w:line="100" w:lineRule="atLeast"/>
        <w:jc w:val="both"/>
      </w:pPr>
      <w:r>
        <w:rPr>
          <w:rFonts w:ascii="Times New Roman" w:cs="Times New Roman" w:eastAsia="Times New Roman" w:hAnsi="Times New Roman"/>
          <w:color w:val="000000"/>
          <w:sz w:val="28"/>
          <w:szCs w:val="28"/>
          <w:lang w:eastAsia="ar-SA"/>
        </w:rPr>
        <w:t>Дебиторская задолженность составляет 90,887 тыс.руб., кредиторская задолженность – 4894,17 тыс.руб. (</w:t>
      </w:r>
      <w:r>
        <w:rPr>
          <w:rFonts w:ascii="Times New Roman" w:cs="Times New Roman" w:eastAsia="Times New Roman" w:hAnsi="Times New Roman"/>
          <w:sz w:val="28"/>
          <w:szCs w:val="28"/>
          <w:lang w:eastAsia="ar-SA"/>
        </w:rPr>
        <w:t xml:space="preserve">Причины образования задолженностей раскрыты в </w:t>
      </w:r>
      <w:r>
        <w:rPr>
          <w:rFonts w:ascii="Times New Roman" w:cs="Times New Roman" w:eastAsia="Times New Roman" w:hAnsi="Times New Roman"/>
          <w:color w:val="000000"/>
          <w:sz w:val="28"/>
          <w:szCs w:val="28"/>
          <w:lang w:eastAsia="ru-RU"/>
        </w:rPr>
        <w:t>Пояснительной записке (ф.0503160)</w:t>
      </w:r>
      <w:r>
        <w:rPr>
          <w:rFonts w:ascii="Times New Roman" w:cs="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Просроченная дебиторская задолженность  на конец отчетного периода составляет 384,504 тыс.рублей, просроченной кредиторской задолженности не имеется.</w:t>
      </w:r>
      <w:r>
        <w:rPr>
          <w:rFonts w:ascii="Times New Roman" w:cs="Times New Roman" w:eastAsia="Times New Roman" w:hAnsi="Times New Roman"/>
          <w:color w:val="000000"/>
          <w:sz w:val="28"/>
          <w:szCs w:val="28"/>
          <w:lang w:eastAsia="ar-SA"/>
        </w:rPr>
        <w:t xml:space="preserve"> Контрольные соотношения соблюдены;</w:t>
      </w:r>
    </w:p>
    <w:p>
      <w:pPr>
        <w:pStyle w:val="style0"/>
        <w:suppressAutoHyphens w:val="true"/>
        <w:spacing w:after="0" w:before="0" w:line="100" w:lineRule="atLeast"/>
        <w:jc w:val="both"/>
      </w:pPr>
      <w:r>
        <w:rPr/>
      </w:r>
    </w:p>
    <w:p>
      <w:pPr>
        <w:pStyle w:val="style0"/>
        <w:suppressAutoHyphens w:val="true"/>
        <w:spacing w:after="0" w:before="0" w:line="100" w:lineRule="atLeast"/>
        <w:jc w:val="both"/>
      </w:pPr>
      <w:r>
        <w:rPr>
          <w:rFonts w:ascii="Times New Roman" w:cs="Times New Roman" w:eastAsia="Times New Roman" w:hAnsi="Times New Roman"/>
          <w:b/>
          <w:i/>
          <w:sz w:val="28"/>
          <w:szCs w:val="28"/>
          <w:lang w:eastAsia="ar-SA"/>
        </w:rPr>
        <w:t>ф.0503173 «Сведения об изменении остатков валюты баланса».</w:t>
      </w:r>
    </w:p>
    <w:p>
      <w:pPr>
        <w:pStyle w:val="style0"/>
        <w:suppressAutoHyphens w:val="true"/>
        <w:spacing w:after="0" w:before="0" w:line="100" w:lineRule="atLeast"/>
        <w:jc w:val="both"/>
      </w:pPr>
      <w:r>
        <w:rPr>
          <w:rFonts w:ascii="Times New Roman" w:cs="Times New Roman" w:eastAsia="Times New Roman" w:hAnsi="Times New Roman"/>
          <w:sz w:val="28"/>
          <w:szCs w:val="28"/>
          <w:lang w:eastAsia="ar-SA"/>
        </w:rPr>
        <w:t xml:space="preserve">В связи с изменением остатков на начало и конец года  сумма по дебиторской задолженности составляет 300,674 </w:t>
      </w:r>
      <w:bookmarkStart w:id="0" w:name="_GoBack"/>
      <w:bookmarkEnd w:id="0"/>
      <w:r>
        <w:rPr>
          <w:rFonts w:ascii="Times New Roman" w:cs="Times New Roman" w:eastAsia="Times New Roman" w:hAnsi="Times New Roman"/>
          <w:sz w:val="28"/>
          <w:szCs w:val="28"/>
          <w:lang w:eastAsia="ar-SA"/>
        </w:rPr>
        <w:t xml:space="preserve">тыс.рублей и соответственно по кредиторской задолженности – 165,855 тыс.рублей. </w:t>
      </w:r>
    </w:p>
    <w:p>
      <w:pPr>
        <w:pStyle w:val="style0"/>
        <w:suppressAutoHyphens w:val="true"/>
        <w:spacing w:after="0" w:before="0" w:line="100" w:lineRule="atLeast"/>
        <w:jc w:val="both"/>
      </w:pPr>
      <w:r>
        <w:rPr/>
      </w:r>
    </w:p>
    <w:p>
      <w:pPr>
        <w:pStyle w:val="style0"/>
        <w:suppressAutoHyphens w:val="true"/>
        <w:spacing w:after="0" w:before="0" w:line="100" w:lineRule="atLeast"/>
        <w:ind w:firstLine="539" w:left="0" w:right="0"/>
        <w:jc w:val="both"/>
      </w:pPr>
      <w:r>
        <w:rPr>
          <w:rFonts w:ascii="Times New Roman" w:cs="Times New Roman" w:eastAsia="Times New Roman" w:hAnsi="Times New Roman"/>
          <w:sz w:val="28"/>
          <w:szCs w:val="28"/>
          <w:lang w:eastAsia="ar-SA"/>
        </w:rPr>
        <w:t xml:space="preserve">                                 </w:t>
      </w:r>
      <w:r>
        <w:rPr>
          <w:rFonts w:ascii="Times New Roman" w:cs="Times New Roman" w:eastAsia="Times New Roman" w:hAnsi="Times New Roman"/>
          <w:b/>
          <w:sz w:val="28"/>
          <w:szCs w:val="28"/>
          <w:lang w:eastAsia="ar-SA"/>
        </w:rPr>
        <w:t>Выводы:</w:t>
      </w:r>
    </w:p>
    <w:p>
      <w:pPr>
        <w:pStyle w:val="style0"/>
        <w:suppressAutoHyphens w:val="true"/>
        <w:spacing w:after="0" w:before="0" w:line="100" w:lineRule="atLeast"/>
        <w:ind w:firstLine="539" w:left="0" w:right="0"/>
        <w:jc w:val="both"/>
      </w:pPr>
      <w:r>
        <w:rPr/>
      </w:r>
    </w:p>
    <w:p>
      <w:pPr>
        <w:pStyle w:val="style0"/>
        <w:suppressAutoHyphens w:val="true"/>
        <w:spacing w:after="0" w:before="0" w:line="100" w:lineRule="atLeast"/>
        <w:ind w:firstLine="708" w:left="0" w:right="0"/>
        <w:jc w:val="both"/>
      </w:pPr>
      <w:r>
        <w:rPr>
          <w:rFonts w:ascii="Times New Roman" w:cs="Times New Roman" w:eastAsia="Times New Roman" w:hAnsi="Times New Roman"/>
          <w:sz w:val="28"/>
          <w:szCs w:val="28"/>
          <w:lang w:eastAsia="ar-SA"/>
        </w:rPr>
        <w:t>1. Годовая бюджетная отчетность с.п.Кр.Поляна представлена в Контрольно-счетную палату 17.02.2022 года</w:t>
      </w:r>
    </w:p>
    <w:p>
      <w:pPr>
        <w:pStyle w:val="style0"/>
        <w:suppressAutoHyphens w:val="true"/>
        <w:spacing w:after="0" w:before="0" w:line="100" w:lineRule="atLeast"/>
        <w:ind w:firstLine="708" w:left="0" w:right="0"/>
        <w:jc w:val="both"/>
      </w:pPr>
      <w:r>
        <w:rPr>
          <w:rFonts w:ascii="Times New Roman" w:cs="Times New Roman" w:hAnsi="Times New Roman"/>
          <w:sz w:val="28"/>
          <w:szCs w:val="28"/>
        </w:rPr>
        <w:t>2. С.п.Кр.Поляна представлены копии решений  Собрания представителей с.п.Кр.Поляна об утверждении бюджета на 2021 год.</w:t>
      </w:r>
    </w:p>
    <w:p>
      <w:pPr>
        <w:pStyle w:val="style0"/>
        <w:spacing w:after="0" w:before="0" w:line="100" w:lineRule="atLeast"/>
        <w:jc w:val="both"/>
      </w:pPr>
      <w:r>
        <w:rPr>
          <w:rFonts w:ascii="Times New Roman" w:cs="Times New Roman" w:eastAsia="Times New Roman" w:hAnsi="Times New Roman"/>
          <w:sz w:val="28"/>
          <w:szCs w:val="28"/>
          <w:lang w:eastAsia="ar-SA"/>
        </w:rPr>
        <w:t xml:space="preserve">          </w:t>
      </w:r>
      <w:r>
        <w:rPr>
          <w:rFonts w:ascii="Times New Roman" w:cs="Times New Roman" w:eastAsia="Times New Roman" w:hAnsi="Times New Roman"/>
          <w:sz w:val="28"/>
          <w:szCs w:val="28"/>
          <w:lang w:eastAsia="ar-SA"/>
        </w:rPr>
        <w:t xml:space="preserve">3. </w:t>
      </w:r>
      <w:r>
        <w:rPr>
          <w:rFonts w:ascii="Times New Roman" w:cs="Times New Roman" w:eastAsia="Times New Roman" w:hAnsi="Times New Roman"/>
          <w:sz w:val="28"/>
          <w:szCs w:val="28"/>
          <w:lang w:eastAsia="ru-RU"/>
        </w:rPr>
        <w:t>В целом отчет об исполнении бюджета с.п. Кр.Поляна за 2021 год носит достоверный характер, рекомендован к рассмотрению и утверждению Собранием представителей сельского поселения Красная Поляна муниципального района Пестравский Самарской области.</w:t>
      </w:r>
    </w:p>
    <w:p>
      <w:pPr>
        <w:pStyle w:val="style0"/>
        <w:suppressAutoHyphens w:val="true"/>
        <w:spacing w:after="0" w:before="0" w:line="100" w:lineRule="atLeast"/>
        <w:ind w:firstLine="708" w:left="0" w:right="0"/>
        <w:jc w:val="both"/>
      </w:pPr>
      <w:r>
        <w:rPr/>
      </w:r>
    </w:p>
    <w:p>
      <w:pPr>
        <w:pStyle w:val="style0"/>
        <w:suppressAutoHyphens w:val="true"/>
        <w:spacing w:after="0" w:before="0" w:line="100" w:lineRule="atLeast"/>
        <w:ind w:firstLine="708" w:left="0" w:right="0"/>
        <w:jc w:val="both"/>
      </w:pPr>
      <w:r>
        <w:rPr/>
      </w:r>
    </w:p>
    <w:p>
      <w:pPr>
        <w:pStyle w:val="style0"/>
        <w:suppressAutoHyphens w:val="true"/>
        <w:spacing w:after="0" w:before="0" w:line="100" w:lineRule="atLeast"/>
        <w:jc w:val="both"/>
      </w:pPr>
      <w:r>
        <w:rPr>
          <w:rFonts w:ascii="Times New Roman" w:cs="Times New Roman" w:eastAsia="Times New Roman" w:hAnsi="Times New Roman"/>
          <w:sz w:val="28"/>
          <w:szCs w:val="28"/>
          <w:lang w:eastAsia="ar-SA"/>
        </w:rPr>
        <w:t xml:space="preserve">Инспектор контрольно-счетной </w:t>
      </w:r>
    </w:p>
    <w:p>
      <w:pPr>
        <w:pStyle w:val="style0"/>
        <w:suppressAutoHyphens w:val="true"/>
        <w:spacing w:after="0" w:before="0" w:line="100" w:lineRule="atLeast"/>
        <w:jc w:val="both"/>
      </w:pPr>
      <w:r>
        <w:rPr>
          <w:rFonts w:ascii="Times New Roman" w:cs="Times New Roman" w:eastAsia="Times New Roman" w:hAnsi="Times New Roman"/>
          <w:sz w:val="28"/>
          <w:szCs w:val="28"/>
          <w:lang w:eastAsia="ar-SA"/>
        </w:rPr>
        <w:t xml:space="preserve">палаты муниципального района </w:t>
      </w:r>
    </w:p>
    <w:p>
      <w:pPr>
        <w:pStyle w:val="style0"/>
        <w:suppressAutoHyphens w:val="true"/>
        <w:spacing w:after="0" w:before="0" w:line="100" w:lineRule="atLeast"/>
        <w:jc w:val="both"/>
      </w:pPr>
      <w:r>
        <w:rPr>
          <w:rFonts w:ascii="Times New Roman" w:cs="Times New Roman" w:eastAsia="Times New Roman" w:hAnsi="Times New Roman"/>
          <w:sz w:val="28"/>
          <w:szCs w:val="28"/>
          <w:lang w:eastAsia="ar-SA"/>
        </w:rPr>
        <w:t>Пестравский Самарской области                                                      И.В. Глущенко</w:t>
      </w:r>
    </w:p>
    <w:p>
      <w:pPr>
        <w:pStyle w:val="style0"/>
        <w:suppressAutoHyphens w:val="true"/>
        <w:spacing w:after="0" w:before="0" w:line="100" w:lineRule="atLeast"/>
        <w:jc w:val="both"/>
      </w:pPr>
      <w:r>
        <w:rPr/>
      </w:r>
    </w:p>
    <w:p>
      <w:pPr>
        <w:pStyle w:val="style0"/>
        <w:suppressAutoHyphens w:val="true"/>
        <w:spacing w:after="0" w:before="0" w:line="100" w:lineRule="atLeast"/>
        <w:jc w:val="both"/>
      </w:pPr>
      <w:r>
        <w:rPr/>
      </w:r>
    </w:p>
    <w:p>
      <w:pPr>
        <w:pStyle w:val="style0"/>
      </w:pPr>
      <w:r>
        <w:rPr/>
      </w:r>
    </w:p>
    <w:p>
      <w:pPr>
        <w:pStyle w:val="style0"/>
        <w:widowControl/>
        <w:tabs>
          <w:tab w:leader="none" w:pos="708" w:val="left"/>
        </w:tabs>
        <w:suppressAutoHyphens w:val="true"/>
        <w:spacing w:after="200" w:before="0" w:line="276" w:lineRule="auto"/>
      </w:pPr>
      <w:r>
        <w:rPr/>
      </w:r>
    </w:p>
    <w:sectPr>
      <w:type w:val="nextPage"/>
      <w:pgSz w:h="16838" w:w="11906"/>
      <w:pgMar w:bottom="567" w:footer="0" w:gutter="0" w:header="0" w:left="1418" w:right="851" w:top="851"/>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SimSun" w:hAnsi="Calibri"/>
      <w:color w:val="00000A"/>
      <w:sz w:val="22"/>
      <w:szCs w:val="22"/>
      <w:lang w:bidi="ar-SA" w:eastAsia="en-US" w:val="ru-RU"/>
    </w:rPr>
  </w:style>
  <w:style w:styleId="style1" w:type="paragraph">
    <w:name w:val="Заголовок 1"/>
    <w:basedOn w:val="style0"/>
    <w:next w:val="style32"/>
    <w:pPr>
      <w:spacing w:after="108" w:before="108" w:line="100" w:lineRule="atLeast"/>
      <w:jc w:val="center"/>
    </w:pPr>
    <w:rPr>
      <w:rFonts w:ascii="Arial" w:cs="Times New Roman" w:eastAsia="Times New Roman" w:hAnsi="Arial"/>
      <w:b/>
      <w:bCs/>
      <w:color w:val="000080"/>
      <w:sz w:val="16"/>
      <w:szCs w:val="16"/>
      <w:lang w:eastAsia="ru-RU"/>
    </w:rPr>
  </w:style>
  <w:style w:styleId="style15" w:type="character">
    <w:name w:val="Default Paragraph Font"/>
    <w:next w:val="style15"/>
    <w:rPr/>
  </w:style>
  <w:style w:styleId="style16" w:type="character">
    <w:name w:val="Заголовок 1 Знак"/>
    <w:basedOn w:val="style15"/>
    <w:next w:val="style16"/>
    <w:rPr>
      <w:rFonts w:ascii="Arial" w:cs="Times New Roman" w:eastAsia="Times New Roman" w:hAnsi="Arial"/>
      <w:b/>
      <w:bCs/>
      <w:color w:val="000080"/>
      <w:sz w:val="16"/>
      <w:szCs w:val="16"/>
      <w:lang w:eastAsia="ru-RU"/>
    </w:rPr>
  </w:style>
  <w:style w:styleId="style17" w:type="character">
    <w:name w:val="Интернет-ссылка"/>
    <w:next w:val="style17"/>
    <w:rPr>
      <w:color w:val="0000FF"/>
      <w:u w:val="single"/>
      <w:lang w:bidi="ru-RU" w:eastAsia="ru-RU" w:val="ru-RU"/>
    </w:rPr>
  </w:style>
  <w:style w:styleId="style18" w:type="character">
    <w:name w:val="FollowedHyperlink"/>
    <w:basedOn w:val="style15"/>
    <w:next w:val="style18"/>
    <w:rPr>
      <w:color w:val="800080"/>
      <w:u w:val="single"/>
    </w:rPr>
  </w:style>
  <w:style w:styleId="style19" w:type="character">
    <w:name w:val="Текст сноски Знак"/>
    <w:basedOn w:val="style15"/>
    <w:next w:val="style19"/>
    <w:rPr>
      <w:rFonts w:ascii="Times New Roman" w:cs="Times New Roman" w:eastAsia="Times New Roman" w:hAnsi="Times New Roman"/>
      <w:sz w:val="20"/>
      <w:szCs w:val="20"/>
      <w:lang w:eastAsia="ru-RU"/>
    </w:rPr>
  </w:style>
  <w:style w:styleId="style20" w:type="character">
    <w:name w:val="Верхний колонтитул Знак"/>
    <w:basedOn w:val="style15"/>
    <w:next w:val="style20"/>
    <w:rPr>
      <w:rFonts w:ascii="Times New Roman" w:cs="Times New Roman" w:eastAsia="Times New Roman" w:hAnsi="Times New Roman"/>
      <w:sz w:val="24"/>
      <w:szCs w:val="24"/>
      <w:lang w:eastAsia="ru-RU"/>
    </w:rPr>
  </w:style>
  <w:style w:styleId="style21" w:type="character">
    <w:name w:val="Нижний колонтитул Знак"/>
    <w:basedOn w:val="style15"/>
    <w:next w:val="style21"/>
    <w:rPr>
      <w:rFonts w:ascii="Times New Roman" w:cs="Times New Roman" w:eastAsia="Times New Roman" w:hAnsi="Times New Roman"/>
      <w:sz w:val="24"/>
      <w:szCs w:val="24"/>
      <w:lang w:eastAsia="ru-RU"/>
    </w:rPr>
  </w:style>
  <w:style w:styleId="style22" w:type="character">
    <w:name w:val="Название Знак"/>
    <w:basedOn w:val="style15"/>
    <w:next w:val="style22"/>
    <w:rPr>
      <w:rFonts w:ascii="Times New Roman" w:cs="Times New Roman" w:eastAsia="Times New Roman" w:hAnsi="Times New Roman"/>
      <w:b/>
      <w:bCs/>
      <w:i/>
      <w:iCs/>
      <w:sz w:val="20"/>
      <w:szCs w:val="24"/>
      <w:lang w:eastAsia="ru-RU"/>
    </w:rPr>
  </w:style>
  <w:style w:styleId="style23" w:type="character">
    <w:name w:val="Основной текст Знак"/>
    <w:basedOn w:val="style15"/>
    <w:next w:val="style23"/>
    <w:rPr>
      <w:rFonts w:ascii="Times New Roman" w:cs="Times New Roman" w:eastAsia="Times New Roman" w:hAnsi="Times New Roman"/>
      <w:sz w:val="24"/>
      <w:szCs w:val="24"/>
    </w:rPr>
  </w:style>
  <w:style w:styleId="style24" w:type="character">
    <w:name w:val="Основной текст с отступом Знак"/>
    <w:basedOn w:val="style15"/>
    <w:next w:val="style24"/>
    <w:rPr>
      <w:rFonts w:ascii="Times New Roman" w:cs="Times New Roman" w:eastAsia="Times New Roman" w:hAnsi="Times New Roman"/>
      <w:sz w:val="28"/>
      <w:szCs w:val="20"/>
    </w:rPr>
  </w:style>
  <w:style w:styleId="style25" w:type="character">
    <w:name w:val="Основной текст 2 Знак"/>
    <w:basedOn w:val="style15"/>
    <w:next w:val="style25"/>
    <w:rPr>
      <w:rFonts w:ascii="Times New Roman" w:cs="Times New Roman" w:eastAsia="Times New Roman" w:hAnsi="Times New Roman"/>
      <w:sz w:val="20"/>
      <w:szCs w:val="20"/>
      <w:lang w:eastAsia="ru-RU"/>
    </w:rPr>
  </w:style>
  <w:style w:styleId="style26" w:type="character">
    <w:name w:val="Основной текст с отступом 2 Знак"/>
    <w:basedOn w:val="style15"/>
    <w:next w:val="style26"/>
    <w:rPr>
      <w:rFonts w:ascii="Times New Roman" w:cs="Times New Roman" w:eastAsia="Times New Roman" w:hAnsi="Times New Roman"/>
      <w:sz w:val="24"/>
      <w:szCs w:val="24"/>
    </w:rPr>
  </w:style>
  <w:style w:styleId="style27" w:type="character">
    <w:name w:val="Текст Знак"/>
    <w:basedOn w:val="style15"/>
    <w:next w:val="style27"/>
    <w:rPr>
      <w:rFonts w:ascii="Courier New" w:cs="Courier New" w:eastAsia="Times New Roman" w:hAnsi="Courier New"/>
      <w:sz w:val="20"/>
      <w:szCs w:val="20"/>
      <w:lang w:eastAsia="ru-RU"/>
    </w:rPr>
  </w:style>
  <w:style w:styleId="style28" w:type="character">
    <w:name w:val="Текст выноски Знак"/>
    <w:basedOn w:val="style15"/>
    <w:next w:val="style28"/>
    <w:rPr>
      <w:rFonts w:ascii="Tahoma" w:cs="Times New Roman" w:eastAsia="Times New Roman" w:hAnsi="Tahoma"/>
      <w:sz w:val="16"/>
      <w:szCs w:val="16"/>
    </w:rPr>
  </w:style>
  <w:style w:styleId="style29" w:type="character">
    <w:name w:val="footnote reference"/>
    <w:next w:val="style29"/>
    <w:rPr>
      <w:vertAlign w:val="superscript"/>
    </w:rPr>
  </w:style>
  <w:style w:styleId="style30" w:type="character">
    <w:name w:val="Знак Знак2"/>
    <w:next w:val="style30"/>
    <w:rPr>
      <w:rFonts w:ascii="Times New Roman" w:cs="Times New Roman" w:eastAsia="Times New Roman" w:hAnsi="Times New Roman"/>
      <w:b/>
      <w:bCs/>
      <w:i/>
      <w:iCs/>
      <w:sz w:val="20"/>
      <w:szCs w:val="24"/>
      <w:lang w:eastAsia="ru-RU"/>
    </w:rPr>
  </w:style>
  <w:style w:styleId="style31" w:type="paragraph">
    <w:name w:val="Заголовок"/>
    <w:basedOn w:val="style0"/>
    <w:next w:val="style32"/>
    <w:pPr>
      <w:keepNext/>
      <w:spacing w:after="120" w:before="240"/>
    </w:pPr>
    <w:rPr>
      <w:rFonts w:ascii="Arial" w:cs="Mangal" w:eastAsia="Microsoft YaHei" w:hAnsi="Arial"/>
      <w:sz w:val="28"/>
      <w:szCs w:val="28"/>
    </w:rPr>
  </w:style>
  <w:style w:styleId="style32" w:type="paragraph">
    <w:name w:val="Основной текст"/>
    <w:basedOn w:val="style0"/>
    <w:next w:val="style32"/>
    <w:pPr>
      <w:spacing w:after="120" w:before="0" w:line="100" w:lineRule="atLeast"/>
    </w:pPr>
    <w:rPr>
      <w:rFonts w:ascii="Times New Roman" w:cs="Times New Roman" w:eastAsia="Times New Roman" w:hAnsi="Times New Roman"/>
      <w:sz w:val="24"/>
      <w:szCs w:val="24"/>
    </w:rPr>
  </w:style>
  <w:style w:styleId="style33" w:type="paragraph">
    <w:name w:val="Список"/>
    <w:basedOn w:val="style32"/>
    <w:next w:val="style33"/>
    <w:pPr/>
    <w:rPr>
      <w:rFonts w:cs="Mangal"/>
    </w:rPr>
  </w:style>
  <w:style w:styleId="style34" w:type="paragraph">
    <w:name w:val="Название"/>
    <w:basedOn w:val="style0"/>
    <w:next w:val="style34"/>
    <w:pPr>
      <w:suppressLineNumbers/>
      <w:spacing w:after="120" w:before="120"/>
    </w:pPr>
    <w:rPr>
      <w:rFonts w:cs="Mangal"/>
      <w:i/>
      <w:iCs/>
      <w:sz w:val="24"/>
      <w:szCs w:val="24"/>
    </w:rPr>
  </w:style>
  <w:style w:styleId="style35" w:type="paragraph">
    <w:name w:val="Указатель"/>
    <w:basedOn w:val="style0"/>
    <w:next w:val="style35"/>
    <w:pPr>
      <w:suppressLineNumbers/>
    </w:pPr>
    <w:rPr>
      <w:rFonts w:cs="Mangal"/>
    </w:rPr>
  </w:style>
  <w:style w:styleId="style36" w:type="paragraph">
    <w:name w:val="footnote text"/>
    <w:basedOn w:val="style0"/>
    <w:next w:val="style36"/>
    <w:pPr>
      <w:spacing w:after="0" w:before="0" w:line="100" w:lineRule="atLeast"/>
    </w:pPr>
    <w:rPr>
      <w:rFonts w:ascii="Times New Roman" w:cs="Times New Roman" w:eastAsia="Times New Roman" w:hAnsi="Times New Roman"/>
      <w:sz w:val="20"/>
      <w:szCs w:val="20"/>
      <w:lang w:eastAsia="ru-RU"/>
    </w:rPr>
  </w:style>
  <w:style w:styleId="style37" w:type="paragraph">
    <w:name w:val="Верхний колонтитул"/>
    <w:basedOn w:val="style0"/>
    <w:next w:val="style37"/>
    <w:pPr>
      <w:suppressLineNumbers/>
      <w:tabs>
        <w:tab w:leader="none" w:pos="4677" w:val="center"/>
        <w:tab w:leader="none" w:pos="9355" w:val="right"/>
      </w:tabs>
      <w:spacing w:after="0" w:before="0" w:line="100" w:lineRule="atLeast"/>
    </w:pPr>
    <w:rPr>
      <w:rFonts w:ascii="Times New Roman" w:cs="Times New Roman" w:eastAsia="Times New Roman" w:hAnsi="Times New Roman"/>
      <w:sz w:val="24"/>
      <w:szCs w:val="24"/>
      <w:lang w:eastAsia="ru-RU"/>
    </w:rPr>
  </w:style>
  <w:style w:styleId="style38" w:type="paragraph">
    <w:name w:val="Нижний колонтитул"/>
    <w:basedOn w:val="style0"/>
    <w:next w:val="style38"/>
    <w:pPr>
      <w:suppressLineNumbers/>
      <w:tabs>
        <w:tab w:leader="none" w:pos="4677" w:val="center"/>
        <w:tab w:leader="none" w:pos="9355" w:val="right"/>
      </w:tabs>
      <w:spacing w:after="0" w:before="0" w:line="100" w:lineRule="atLeast"/>
    </w:pPr>
    <w:rPr>
      <w:rFonts w:ascii="Times New Roman" w:cs="Times New Roman" w:eastAsia="Times New Roman" w:hAnsi="Times New Roman"/>
      <w:sz w:val="24"/>
      <w:szCs w:val="24"/>
      <w:lang w:eastAsia="ru-RU"/>
    </w:rPr>
  </w:style>
  <w:style w:styleId="style39" w:type="paragraph">
    <w:name w:val="Заглавие"/>
    <w:basedOn w:val="style0"/>
    <w:next w:val="style40"/>
    <w:pPr>
      <w:spacing w:after="0" w:before="0" w:line="100" w:lineRule="atLeast"/>
      <w:jc w:val="center"/>
    </w:pPr>
    <w:rPr>
      <w:rFonts w:ascii="Times New Roman" w:cs="Times New Roman" w:eastAsia="Times New Roman" w:hAnsi="Times New Roman"/>
      <w:b/>
      <w:bCs/>
      <w:i/>
      <w:iCs/>
      <w:sz w:val="20"/>
      <w:szCs w:val="24"/>
      <w:lang w:eastAsia="ru-RU"/>
    </w:rPr>
  </w:style>
  <w:style w:styleId="style40" w:type="paragraph">
    <w:name w:val="Подзаголовок"/>
    <w:basedOn w:val="style31"/>
    <w:next w:val="style32"/>
    <w:pPr>
      <w:jc w:val="center"/>
    </w:pPr>
    <w:rPr>
      <w:i/>
      <w:iCs/>
      <w:sz w:val="28"/>
      <w:szCs w:val="28"/>
    </w:rPr>
  </w:style>
  <w:style w:styleId="style41" w:type="paragraph">
    <w:name w:val="Основной текст с отступом"/>
    <w:basedOn w:val="style0"/>
    <w:next w:val="style41"/>
    <w:pPr>
      <w:widowControl w:val="false"/>
      <w:overflowPunct w:val="true"/>
      <w:spacing w:after="0" w:before="0" w:line="360" w:lineRule="auto"/>
      <w:ind w:firstLine="720" w:left="283" w:right="0"/>
      <w:jc w:val="both"/>
    </w:pPr>
    <w:rPr>
      <w:rFonts w:ascii="Times New Roman" w:cs="Times New Roman" w:eastAsia="Times New Roman" w:hAnsi="Times New Roman"/>
      <w:sz w:val="28"/>
      <w:szCs w:val="20"/>
    </w:rPr>
  </w:style>
  <w:style w:styleId="style42" w:type="paragraph">
    <w:name w:val="Body Text 2"/>
    <w:basedOn w:val="style0"/>
    <w:next w:val="style42"/>
    <w:pPr>
      <w:spacing w:after="120" w:before="0" w:line="480" w:lineRule="auto"/>
    </w:pPr>
    <w:rPr>
      <w:rFonts w:ascii="Times New Roman" w:cs="Times New Roman" w:eastAsia="Times New Roman" w:hAnsi="Times New Roman"/>
      <w:sz w:val="20"/>
      <w:szCs w:val="20"/>
      <w:lang w:eastAsia="ru-RU"/>
    </w:rPr>
  </w:style>
  <w:style w:styleId="style43" w:type="paragraph">
    <w:name w:val="Body Text Indent 2"/>
    <w:basedOn w:val="style0"/>
    <w:next w:val="style43"/>
    <w:pPr>
      <w:spacing w:after="120" w:before="0" w:line="480" w:lineRule="auto"/>
      <w:ind w:hanging="0" w:left="283" w:right="0"/>
    </w:pPr>
    <w:rPr>
      <w:rFonts w:ascii="Times New Roman" w:cs="Times New Roman" w:eastAsia="Times New Roman" w:hAnsi="Times New Roman"/>
      <w:sz w:val="24"/>
      <w:szCs w:val="24"/>
    </w:rPr>
  </w:style>
  <w:style w:styleId="style44" w:type="paragraph">
    <w:name w:val="Plain Text"/>
    <w:basedOn w:val="style0"/>
    <w:next w:val="style44"/>
    <w:pPr>
      <w:spacing w:after="0" w:before="0" w:line="100" w:lineRule="atLeast"/>
    </w:pPr>
    <w:rPr>
      <w:rFonts w:ascii="Courier New" w:cs="Courier New" w:eastAsia="Times New Roman" w:hAnsi="Courier New"/>
      <w:sz w:val="20"/>
      <w:szCs w:val="20"/>
      <w:lang w:eastAsia="ru-RU"/>
    </w:rPr>
  </w:style>
  <w:style w:styleId="style45" w:type="paragraph">
    <w:name w:val="Balloon Text"/>
    <w:basedOn w:val="style0"/>
    <w:next w:val="style45"/>
    <w:pPr>
      <w:spacing w:after="0" w:before="0" w:line="100" w:lineRule="atLeast"/>
    </w:pPr>
    <w:rPr>
      <w:rFonts w:ascii="Tahoma" w:cs="Times New Roman" w:eastAsia="Times New Roman" w:hAnsi="Tahoma"/>
      <w:sz w:val="16"/>
      <w:szCs w:val="16"/>
    </w:rPr>
  </w:style>
  <w:style w:styleId="style46" w:type="paragraph">
    <w:name w:val="List Paragraph"/>
    <w:basedOn w:val="style0"/>
    <w:next w:val="style46"/>
    <w:pPr>
      <w:spacing w:after="0" w:before="0" w:line="100" w:lineRule="atLeast"/>
      <w:ind w:hanging="0" w:left="720" w:right="0"/>
    </w:pPr>
    <w:rPr>
      <w:rFonts w:ascii="Times New Roman" w:cs="Times New Roman" w:eastAsia="Calibri" w:hAnsi="Times New Roman"/>
      <w:sz w:val="24"/>
      <w:szCs w:val="24"/>
    </w:rPr>
  </w:style>
  <w:style w:styleId="style47" w:type="paragraph">
    <w:name w:val="ConsPlusNormal"/>
    <w:next w:val="style47"/>
    <w:pPr>
      <w:widowControl w:val="false"/>
      <w:tabs>
        <w:tab w:leader="none" w:pos="708" w:val="left"/>
      </w:tabs>
      <w:suppressAutoHyphens w:val="true"/>
      <w:spacing w:after="0" w:before="0" w:line="100" w:lineRule="atLeast"/>
      <w:ind w:firstLine="720" w:left="0" w:right="0"/>
    </w:pPr>
    <w:rPr>
      <w:rFonts w:ascii="Arial" w:cs="Arial" w:eastAsia="Times New Roman" w:hAnsi="Arial"/>
      <w:color w:val="00000A"/>
      <w:sz w:val="20"/>
      <w:szCs w:val="20"/>
      <w:lang w:bidi="ar-SA" w:eastAsia="ru-RU" w:val="ru-RU"/>
    </w:rPr>
  </w:style>
  <w:style w:styleId="style48" w:type="paragraph">
    <w:name w:val="ConsPlusTitle"/>
    <w:next w:val="style48"/>
    <w:pPr>
      <w:widowControl/>
      <w:tabs>
        <w:tab w:leader="none" w:pos="708" w:val="left"/>
      </w:tabs>
      <w:suppressAutoHyphens w:val="true"/>
      <w:spacing w:after="0" w:before="0" w:line="100" w:lineRule="atLeast"/>
    </w:pPr>
    <w:rPr>
      <w:rFonts w:ascii="Arial" w:cs="Arial" w:eastAsia="Times New Roman" w:hAnsi="Arial"/>
      <w:b/>
      <w:bCs/>
      <w:color w:val="00000A"/>
      <w:sz w:val="20"/>
      <w:szCs w:val="20"/>
      <w:lang w:bidi="ar-SA" w:eastAsia="ru-RU" w:val="ru-RU"/>
    </w:rPr>
  </w:style>
  <w:style w:styleId="style49" w:type="paragraph">
    <w:name w:val="ConsPlusNonformat"/>
    <w:next w:val="style49"/>
    <w:pPr>
      <w:widowControl/>
      <w:tabs>
        <w:tab w:leader="none" w:pos="708" w:val="left"/>
      </w:tabs>
      <w:suppressAutoHyphens w:val="true"/>
      <w:spacing w:after="0" w:before="0" w:line="100" w:lineRule="atLeast"/>
    </w:pPr>
    <w:rPr>
      <w:rFonts w:ascii="Courier New" w:cs="Courier New" w:eastAsia="Times New Roman" w:hAnsi="Courier New"/>
      <w:color w:val="00000A"/>
      <w:sz w:val="20"/>
      <w:szCs w:val="20"/>
      <w:lang w:bidi="ar-SA" w:eastAsia="ru-RU" w:val="ru-RU"/>
    </w:rPr>
  </w:style>
  <w:style w:styleId="style50" w:type="paragraph">
    <w:name w:val="ConsPlusCell"/>
    <w:next w:val="style50"/>
    <w:pPr>
      <w:widowControl w:val="false"/>
      <w:tabs>
        <w:tab w:leader="none" w:pos="708" w:val="left"/>
      </w:tabs>
      <w:suppressAutoHyphens w:val="true"/>
      <w:spacing w:after="0" w:before="0" w:line="100" w:lineRule="atLeast"/>
    </w:pPr>
    <w:rPr>
      <w:rFonts w:ascii="Arial" w:cs="Arial" w:eastAsia="Times New Roman" w:hAnsi="Arial"/>
      <w:color w:val="00000A"/>
      <w:sz w:val="20"/>
      <w:szCs w:val="20"/>
      <w:lang w:bidi="ar-SA" w:eastAsia="ru-RU" w:val="ru-RU"/>
    </w:rPr>
  </w:style>
  <w:style w:styleId="style51" w:type="paragraph">
    <w:name w:val="Содержимое таблицы"/>
    <w:basedOn w:val="style0"/>
    <w:next w:val="style51"/>
    <w:pPr>
      <w:suppressLineNumbers/>
      <w:suppressAutoHyphens w:val="true"/>
      <w:spacing w:after="0" w:before="0" w:line="100" w:lineRule="atLeast"/>
    </w:pPr>
    <w:rPr>
      <w:rFonts w:ascii="Times New Roman" w:cs="Times New Roman" w:eastAsia="Times New Roman" w:hAnsi="Times New Roman"/>
      <w:sz w:val="24"/>
      <w:szCs w:val="24"/>
      <w:lang w:eastAsia="ar-SA"/>
    </w:rPr>
  </w:style>
  <w:style w:styleId="style52" w:type="paragraph">
    <w:name w:val="ConsNormal"/>
    <w:next w:val="style52"/>
    <w:pPr>
      <w:widowControl w:val="false"/>
      <w:tabs>
        <w:tab w:leader="none" w:pos="708" w:val="left"/>
      </w:tabs>
      <w:suppressAutoHyphens w:val="true"/>
      <w:spacing w:after="0" w:before="0" w:line="100" w:lineRule="atLeast"/>
      <w:ind w:firstLine="720" w:left="0" w:right="19772"/>
    </w:pPr>
    <w:rPr>
      <w:rFonts w:ascii="Arial" w:cs="Arial" w:eastAsia="Times New Roman" w:hAnsi="Arial"/>
      <w:color w:val="00000A"/>
      <w:sz w:val="20"/>
      <w:szCs w:val="20"/>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782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2022-04-04T07:46:00.00Z</dcterms:created>
  <dc:creator>Вячеслав А. Бондарев</dc:creator>
  <cp:lastModifiedBy>Вячеслав А. Бондарев</cp:lastModifiedBy>
  <cp:lastPrinted>2022-04-18T06:41:00.00Z</cp:lastPrinted>
  <dcterms:modified xsi:type="dcterms:W3CDTF">2022-04-18T06:42:00.00Z</dcterms:modified>
  <cp:revision>17</cp:revision>
</cp:coreProperties>
</file>